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5B" w:rsidRPr="00E370CB" w:rsidRDefault="003C3B8B" w:rsidP="00C453C6">
      <w:pPr>
        <w:pStyle w:val="datumtevilka"/>
        <w:tabs>
          <w:tab w:val="clear" w:pos="1701"/>
          <w:tab w:val="left" w:pos="1134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C453C6" w:rsidRPr="00E370CB" w:rsidRDefault="00C453C6" w:rsidP="00C453C6">
      <w:pPr>
        <w:pStyle w:val="datumtevilka"/>
        <w:tabs>
          <w:tab w:val="clear" w:pos="1701"/>
          <w:tab w:val="left" w:pos="1134"/>
        </w:tabs>
        <w:rPr>
          <w:rFonts w:cs="Arial"/>
          <w:color w:val="000000" w:themeColor="text1"/>
        </w:rPr>
      </w:pPr>
      <w:r w:rsidRPr="00E370CB">
        <w:rPr>
          <w:rFonts w:cs="Arial"/>
          <w:color w:val="000000" w:themeColor="text1"/>
        </w:rPr>
        <w:t xml:space="preserve">Datum: </w:t>
      </w:r>
      <w:r w:rsidRPr="00E370CB">
        <w:rPr>
          <w:rFonts w:cs="Arial"/>
          <w:color w:val="000000" w:themeColor="text1"/>
        </w:rPr>
        <w:tab/>
      </w:r>
      <w:bookmarkStart w:id="0" w:name="_GoBack"/>
      <w:bookmarkEnd w:id="0"/>
      <w:proofErr w:type="gramStart"/>
      <w:r w:rsidR="00B455B7">
        <w:rPr>
          <w:rFonts w:cs="Arial"/>
          <w:color w:val="000000" w:themeColor="text1"/>
        </w:rPr>
        <w:t>24. 5. 2023</w:t>
      </w:r>
      <w:proofErr w:type="gramEnd"/>
      <w:r w:rsidR="0053401C" w:rsidRPr="00E370CB">
        <w:rPr>
          <w:rFonts w:cs="Arial"/>
          <w:color w:val="000000" w:themeColor="text1"/>
        </w:rPr>
        <w:t xml:space="preserve"> </w:t>
      </w:r>
    </w:p>
    <w:p w:rsidR="00C453C6" w:rsidRPr="00E370CB" w:rsidRDefault="00C453C6" w:rsidP="00C453C6">
      <w:pPr>
        <w:rPr>
          <w:rFonts w:cs="Arial"/>
          <w:color w:val="000000" w:themeColor="text1"/>
          <w:sz w:val="22"/>
          <w:szCs w:val="22"/>
        </w:rPr>
      </w:pPr>
    </w:p>
    <w:p w:rsidR="002540C9" w:rsidRPr="00E370CB" w:rsidRDefault="002540C9" w:rsidP="00C453C6">
      <w:pPr>
        <w:rPr>
          <w:rFonts w:cs="Arial"/>
          <w:color w:val="000000" w:themeColor="text1"/>
          <w:sz w:val="22"/>
          <w:szCs w:val="22"/>
        </w:rPr>
      </w:pPr>
    </w:p>
    <w:p w:rsidR="00E370CB" w:rsidRPr="00E370CB" w:rsidRDefault="00E370CB" w:rsidP="00C453C6">
      <w:pPr>
        <w:rPr>
          <w:rFonts w:cs="Arial"/>
          <w:color w:val="000000" w:themeColor="text1"/>
          <w:sz w:val="22"/>
          <w:szCs w:val="22"/>
        </w:rPr>
      </w:pPr>
    </w:p>
    <w:p w:rsidR="0026519B" w:rsidRPr="00E370CB" w:rsidRDefault="0026519B" w:rsidP="0026519B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E370CB">
        <w:rPr>
          <w:rFonts w:cs="Arial"/>
          <w:b/>
          <w:color w:val="000000" w:themeColor="text1"/>
          <w:sz w:val="28"/>
          <w:szCs w:val="28"/>
        </w:rPr>
        <w:t>PROJEKTNA NALOGA</w:t>
      </w:r>
    </w:p>
    <w:p w:rsidR="0026519B" w:rsidRPr="00E370CB" w:rsidRDefault="0026519B" w:rsidP="0026519B">
      <w:pPr>
        <w:jc w:val="both"/>
        <w:rPr>
          <w:rFonts w:cs="Arial"/>
          <w:color w:val="000000" w:themeColor="text1"/>
          <w:sz w:val="22"/>
        </w:rPr>
      </w:pPr>
    </w:p>
    <w:p w:rsidR="00E370CB" w:rsidRPr="00E370CB" w:rsidRDefault="00E370CB" w:rsidP="0026519B">
      <w:pPr>
        <w:jc w:val="both"/>
        <w:rPr>
          <w:rFonts w:cs="Arial"/>
          <w:color w:val="000000" w:themeColor="text1"/>
          <w:sz w:val="22"/>
        </w:rPr>
      </w:pPr>
    </w:p>
    <w:p w:rsidR="00511B56" w:rsidRPr="00E370CB" w:rsidRDefault="00511B56" w:rsidP="00AB380A">
      <w:pPr>
        <w:jc w:val="center"/>
        <w:rPr>
          <w:rFonts w:cs="Arial"/>
          <w:b/>
          <w:color w:val="000000" w:themeColor="text1"/>
          <w:sz w:val="24"/>
        </w:rPr>
      </w:pPr>
      <w:r w:rsidRPr="00E370CB">
        <w:rPr>
          <w:rFonts w:cs="Arial"/>
          <w:b/>
          <w:color w:val="000000" w:themeColor="text1"/>
          <w:sz w:val="24"/>
        </w:rPr>
        <w:t>Geodetska odmera zemljišč na območju javne železniške infrastrukture</w:t>
      </w:r>
    </w:p>
    <w:p w:rsidR="00AB380A" w:rsidRPr="00E370CB" w:rsidRDefault="00AB380A" w:rsidP="0026519B">
      <w:pPr>
        <w:jc w:val="both"/>
        <w:rPr>
          <w:rFonts w:cs="Arial"/>
          <w:color w:val="000000" w:themeColor="text1"/>
          <w:sz w:val="22"/>
        </w:rPr>
      </w:pPr>
    </w:p>
    <w:p w:rsidR="0026519B" w:rsidRPr="00E370CB" w:rsidRDefault="0026519B" w:rsidP="0096549A">
      <w:pPr>
        <w:pStyle w:val="Naslov"/>
        <w:rPr>
          <w:color w:val="000000" w:themeColor="text1"/>
        </w:rPr>
      </w:pPr>
      <w:r w:rsidRPr="00E370CB">
        <w:rPr>
          <w:color w:val="000000" w:themeColor="text1"/>
        </w:rPr>
        <w:t>1.0 Splošno</w:t>
      </w:r>
    </w:p>
    <w:p w:rsidR="002C363B" w:rsidRPr="00E370CB" w:rsidRDefault="002C363B" w:rsidP="00E368C5">
      <w:pPr>
        <w:jc w:val="both"/>
        <w:rPr>
          <w:rFonts w:cs="Arial"/>
          <w:noProof/>
          <w:color w:val="000000" w:themeColor="text1"/>
          <w:sz w:val="22"/>
          <w:szCs w:val="22"/>
          <w:lang w:eastAsia="sl-SI"/>
        </w:rPr>
      </w:pPr>
    </w:p>
    <w:p w:rsidR="004D1380" w:rsidRPr="00E370CB" w:rsidRDefault="004D1380" w:rsidP="00E368C5">
      <w:pPr>
        <w:jc w:val="both"/>
        <w:rPr>
          <w:rFonts w:cs="Arial"/>
          <w:noProof/>
          <w:color w:val="000000" w:themeColor="text1"/>
          <w:sz w:val="22"/>
          <w:szCs w:val="22"/>
          <w:lang w:eastAsia="sl-SI"/>
        </w:rPr>
      </w:pPr>
      <w:r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>Za gradnjo, obnovo in vzdrževanje javne železniške infrastrukture je pristojn</w:t>
      </w:r>
      <w:r w:rsidR="006C314F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o </w:t>
      </w:r>
      <w:r w:rsidR="006C314F" w:rsidRPr="00E370CB">
        <w:rPr>
          <w:color w:val="000000" w:themeColor="text1"/>
          <w:sz w:val="22"/>
          <w:szCs w:val="22"/>
        </w:rPr>
        <w:t>Ministrstvo za infrastrukturo oziroma</w:t>
      </w:r>
      <w:r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Direkcija RS za infrastrukturo.</w:t>
      </w:r>
      <w:r w:rsidR="006C314F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</w:t>
      </w:r>
    </w:p>
    <w:p w:rsidR="006C314F" w:rsidRPr="00E370CB" w:rsidRDefault="006C314F" w:rsidP="00E368C5">
      <w:pPr>
        <w:jc w:val="both"/>
        <w:rPr>
          <w:rFonts w:cs="Arial"/>
          <w:noProof/>
          <w:color w:val="000000" w:themeColor="text1"/>
          <w:sz w:val="22"/>
          <w:szCs w:val="22"/>
          <w:lang w:eastAsia="sl-SI"/>
        </w:rPr>
      </w:pPr>
    </w:p>
    <w:p w:rsidR="006C314F" w:rsidRPr="00E370CB" w:rsidRDefault="006C314F" w:rsidP="00003618">
      <w:pPr>
        <w:pStyle w:val="Naslov1"/>
        <w:rPr>
          <w:noProof w:val="0"/>
          <w:color w:val="000000" w:themeColor="text1"/>
        </w:rPr>
      </w:pPr>
      <w:bookmarkStart w:id="1" w:name="_Hlk135226665"/>
      <w:r w:rsidRPr="00E370CB">
        <w:rPr>
          <w:color w:val="000000" w:themeColor="text1"/>
        </w:rPr>
        <w:t xml:space="preserve">V skladu z določili Zakona o železniškem prometu </w:t>
      </w:r>
      <w:r w:rsidR="00003618" w:rsidRPr="00E370CB">
        <w:rPr>
          <w:bCs/>
          <w:color w:val="000000" w:themeColor="text1"/>
          <w:shd w:val="clear" w:color="auto" w:fill="FFFFFF"/>
        </w:rPr>
        <w:t>(Uradni list RS, št. </w:t>
      </w:r>
      <w:r w:rsidR="00516CD5">
        <w:rPr>
          <w:bCs/>
          <w:color w:val="000000" w:themeColor="text1"/>
          <w:shd w:val="clear" w:color="auto" w:fill="FFFFFF"/>
        </w:rPr>
        <w:t xml:space="preserve">99/15, </w:t>
      </w:r>
      <w:hyperlink r:id="rId8" w:tgtFrame="_blank" w:tooltip="Zakon o varnosti v železniškem prometu (ZVZelP-1)" w:history="1">
        <w:r w:rsidR="00003618" w:rsidRPr="00E370CB">
          <w:rPr>
            <w:rStyle w:val="Hiperpovezava"/>
            <w:bCs/>
            <w:color w:val="000000" w:themeColor="text1"/>
            <w:u w:val="none"/>
            <w:shd w:val="clear" w:color="auto" w:fill="FFFFFF"/>
          </w:rPr>
          <w:t>30/18</w:t>
        </w:r>
      </w:hyperlink>
      <w:r w:rsidR="00516CD5">
        <w:rPr>
          <w:rStyle w:val="Hiperpovezava"/>
          <w:bCs/>
          <w:color w:val="000000" w:themeColor="text1"/>
          <w:u w:val="none"/>
          <w:shd w:val="clear" w:color="auto" w:fill="FFFFFF"/>
        </w:rPr>
        <w:t>, 82/21, 2 in 18/23</w:t>
      </w:r>
      <w:hyperlink r:id="rId9" w:tgtFrame="_blank" w:tooltip="Zakon o spremembah in dopolnitvah Zakona o varnosti v železniškem prometu" w:history="1"/>
      <w:r w:rsidR="00003618" w:rsidRPr="00E370CB">
        <w:rPr>
          <w:bCs/>
          <w:color w:val="000000" w:themeColor="text1"/>
          <w:shd w:val="clear" w:color="auto" w:fill="FFFFFF"/>
        </w:rPr>
        <w:t xml:space="preserve">;  </w:t>
      </w:r>
      <w:r w:rsidR="00003618" w:rsidRPr="00E370CB">
        <w:rPr>
          <w:color w:val="000000" w:themeColor="text1"/>
        </w:rPr>
        <w:t xml:space="preserve">ZZelP) </w:t>
      </w:r>
      <w:r w:rsidRPr="00E370CB">
        <w:rPr>
          <w:color w:val="000000" w:themeColor="text1"/>
        </w:rPr>
        <w:t>so javna železniš</w:t>
      </w:r>
      <w:r w:rsidR="009A2823" w:rsidRPr="00E370CB">
        <w:rPr>
          <w:color w:val="000000" w:themeColor="text1"/>
        </w:rPr>
        <w:t>k</w:t>
      </w:r>
      <w:r w:rsidRPr="00E370CB">
        <w:rPr>
          <w:color w:val="000000" w:themeColor="text1"/>
        </w:rPr>
        <w:t>a infrastruktura objekti in naprave, potrebni za nemoteno odvijanje javnega železniškega prometa ter pripradajoča zemljišča, ki funkcionalno služijo njihovi namenski rabi. Javna železniška infrastruktura je grajeno javno dobro v lasti države</w:t>
      </w:r>
      <w:r w:rsidR="00CC3C0A" w:rsidRPr="00E370CB">
        <w:rPr>
          <w:color w:val="000000" w:themeColor="text1"/>
        </w:rPr>
        <w:t xml:space="preserve"> in se uporabljajo na način in pod pogoji, določenimi z ZZeIP in na njegovi podlagi izdanimi predpisi.</w:t>
      </w:r>
    </w:p>
    <w:p w:rsidR="00CC3C0A" w:rsidRPr="00E370CB" w:rsidRDefault="00CC3C0A" w:rsidP="00E368C5">
      <w:pPr>
        <w:jc w:val="both"/>
        <w:rPr>
          <w:rFonts w:cs="Arial"/>
          <w:noProof/>
          <w:color w:val="000000" w:themeColor="text1"/>
          <w:sz w:val="22"/>
          <w:szCs w:val="22"/>
          <w:lang w:eastAsia="sl-SI"/>
        </w:rPr>
      </w:pPr>
    </w:p>
    <w:p w:rsidR="006C314F" w:rsidRPr="00E370CB" w:rsidRDefault="006C314F" w:rsidP="00E368C5">
      <w:pPr>
        <w:jc w:val="both"/>
        <w:rPr>
          <w:rFonts w:cs="Arial"/>
          <w:noProof/>
          <w:color w:val="000000" w:themeColor="text1"/>
          <w:sz w:val="22"/>
          <w:szCs w:val="22"/>
          <w:lang w:eastAsia="sl-SI"/>
        </w:rPr>
      </w:pPr>
      <w:r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Sestavni deli javne železniške infrastrukture po </w:t>
      </w:r>
      <w:r w:rsidR="00516CD5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Zakonu o varnosti v železniškem prometu (Uradni list RS, št. 30/18 in 54/21; </w:t>
      </w:r>
      <w:r w:rsidR="00003618" w:rsidRPr="009655CC">
        <w:rPr>
          <w:rFonts w:cs="Arial"/>
          <w:noProof/>
          <w:color w:val="000000" w:themeColor="text1"/>
          <w:sz w:val="22"/>
          <w:szCs w:val="22"/>
          <w:lang w:eastAsia="sl-SI"/>
        </w:rPr>
        <w:t>ZVZelP-1</w:t>
      </w:r>
      <w:r w:rsidR="00516CD5">
        <w:rPr>
          <w:rFonts w:cs="Arial"/>
          <w:noProof/>
          <w:color w:val="000000" w:themeColor="text1"/>
          <w:sz w:val="22"/>
          <w:szCs w:val="22"/>
          <w:lang w:eastAsia="sl-SI"/>
        </w:rPr>
        <w:t>)</w:t>
      </w:r>
      <w:r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so med drugim zemljišča, na katerih je zgrajena javna železniška</w:t>
      </w:r>
      <w:r w:rsidR="00C457BC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infrastruktura</w:t>
      </w:r>
      <w:r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</w:t>
      </w:r>
      <w:r w:rsidR="00CC3C0A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>in zemljišča, ki so namenjena njeni funkionalni rabi. Glede na nevedeno je torej nujno</w:t>
      </w:r>
      <w:r w:rsidR="00C457BC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>,</w:t>
      </w:r>
      <w:r w:rsidR="00CC3C0A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da so vsa zemljišča, ki predstavljajo javno železniško infrastrukturo</w:t>
      </w:r>
      <w:r w:rsidR="009A2823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>,</w:t>
      </w:r>
      <w:r w:rsidR="00CC3C0A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ustrezno evidentirana v katastru nepremičnin. </w:t>
      </w:r>
    </w:p>
    <w:p w:rsidR="00CC3C0A" w:rsidRPr="00E370CB" w:rsidRDefault="00CC3C0A" w:rsidP="00E368C5">
      <w:pPr>
        <w:jc w:val="both"/>
        <w:rPr>
          <w:rFonts w:cs="Arial"/>
          <w:noProof/>
          <w:color w:val="000000" w:themeColor="text1"/>
          <w:sz w:val="22"/>
          <w:szCs w:val="22"/>
          <w:lang w:eastAsia="sl-SI"/>
        </w:rPr>
      </w:pPr>
    </w:p>
    <w:p w:rsidR="00CC3C0A" w:rsidRPr="00E370CB" w:rsidRDefault="00CC3C0A" w:rsidP="00E368C5">
      <w:pPr>
        <w:jc w:val="both"/>
        <w:rPr>
          <w:rFonts w:cs="Arial"/>
          <w:noProof/>
          <w:color w:val="000000" w:themeColor="text1"/>
          <w:sz w:val="22"/>
          <w:szCs w:val="22"/>
          <w:lang w:eastAsia="sl-SI"/>
        </w:rPr>
      </w:pPr>
      <w:r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Predmet razpisne dokumentacije </w:t>
      </w:r>
      <w:r w:rsidR="001B087D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>je geodetska odmera na vseh</w:t>
      </w:r>
      <w:r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zemljišč</w:t>
      </w:r>
      <w:r w:rsidR="001B087D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>ih</w:t>
      </w:r>
      <w:r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, ki že izpolnujejo pogoje 9. in 10. člena </w:t>
      </w:r>
      <w:r w:rsidR="00003618" w:rsidRPr="009655CC">
        <w:rPr>
          <w:rFonts w:cs="Arial"/>
          <w:noProof/>
          <w:color w:val="000000" w:themeColor="text1"/>
          <w:sz w:val="22"/>
          <w:szCs w:val="22"/>
          <w:lang w:eastAsia="sl-SI"/>
        </w:rPr>
        <w:t>ZVZelP-1</w:t>
      </w:r>
      <w:r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in</w:t>
      </w:r>
      <w:r w:rsidR="001B087D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na zemljiščih</w:t>
      </w:r>
      <w:r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>, ki so še predmet investicij v teku</w:t>
      </w:r>
      <w:r w:rsidR="001B087D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in niso geodetsko odmerjen</w:t>
      </w:r>
      <w:r w:rsidR="008520DB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>a</w:t>
      </w:r>
      <w:r w:rsidR="001B087D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in evidentiran</w:t>
      </w:r>
      <w:r w:rsidR="008520DB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>a</w:t>
      </w:r>
      <w:r w:rsidR="001B087D" w:rsidRPr="00E370CB">
        <w:rPr>
          <w:rFonts w:cs="Arial"/>
          <w:noProof/>
          <w:color w:val="000000" w:themeColor="text1"/>
          <w:sz w:val="22"/>
          <w:szCs w:val="22"/>
          <w:lang w:eastAsia="sl-SI"/>
        </w:rPr>
        <w:t xml:space="preserve"> v katastru nepremičnin.</w:t>
      </w:r>
    </w:p>
    <w:bookmarkEnd w:id="1"/>
    <w:p w:rsidR="007218F3" w:rsidRPr="00E370CB" w:rsidRDefault="007218F3" w:rsidP="0026519B">
      <w:pPr>
        <w:jc w:val="both"/>
        <w:rPr>
          <w:rFonts w:cs="Arial"/>
          <w:color w:val="000000" w:themeColor="text1"/>
          <w:sz w:val="22"/>
        </w:rPr>
      </w:pPr>
    </w:p>
    <w:p w:rsidR="00E370CB" w:rsidRPr="00E370CB" w:rsidRDefault="00E370CB" w:rsidP="0026519B">
      <w:pPr>
        <w:jc w:val="both"/>
        <w:rPr>
          <w:rFonts w:cs="Arial"/>
          <w:color w:val="000000" w:themeColor="text1"/>
          <w:sz w:val="22"/>
        </w:rPr>
      </w:pPr>
    </w:p>
    <w:p w:rsidR="0053401C" w:rsidRPr="00E370CB" w:rsidRDefault="0053401C" w:rsidP="0096549A">
      <w:pPr>
        <w:pStyle w:val="Naslov"/>
        <w:rPr>
          <w:color w:val="000000" w:themeColor="text1"/>
        </w:rPr>
      </w:pPr>
      <w:r w:rsidRPr="00E370CB">
        <w:rPr>
          <w:color w:val="000000" w:themeColor="text1"/>
        </w:rPr>
        <w:t>2.0 Predmet naročila</w:t>
      </w:r>
    </w:p>
    <w:p w:rsidR="00AC3448" w:rsidRPr="00E370CB" w:rsidRDefault="00AC3448" w:rsidP="0026519B">
      <w:pPr>
        <w:jc w:val="both"/>
        <w:rPr>
          <w:rFonts w:cs="Arial"/>
          <w:b/>
          <w:color w:val="000000" w:themeColor="text1"/>
          <w:sz w:val="22"/>
        </w:rPr>
      </w:pPr>
    </w:p>
    <w:p w:rsidR="00511B56" w:rsidRPr="00E370CB" w:rsidRDefault="001D448C" w:rsidP="003F6337">
      <w:p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 xml:space="preserve">Ministrstvo za infrastrukturo, Direkcija Republike Slovenije za infrastrukturo, razpisuje izvedbo </w:t>
      </w:r>
      <w:r w:rsidR="003F6337" w:rsidRPr="00E370CB">
        <w:rPr>
          <w:color w:val="000000" w:themeColor="text1"/>
          <w:sz w:val="22"/>
          <w:szCs w:val="22"/>
        </w:rPr>
        <w:t xml:space="preserve">inženirskega dela katastrskih postopkov zaradi izvedbe dokončne odmere </w:t>
      </w:r>
      <w:r w:rsidR="00E05A36" w:rsidRPr="00E370CB">
        <w:rPr>
          <w:color w:val="000000" w:themeColor="text1"/>
          <w:sz w:val="22"/>
          <w:szCs w:val="22"/>
        </w:rPr>
        <w:t xml:space="preserve">za </w:t>
      </w:r>
      <w:r w:rsidR="00511B56" w:rsidRPr="00E370CB">
        <w:rPr>
          <w:color w:val="000000" w:themeColor="text1"/>
          <w:sz w:val="22"/>
          <w:szCs w:val="22"/>
        </w:rPr>
        <w:t xml:space="preserve">že </w:t>
      </w:r>
      <w:r w:rsidR="00154ACC" w:rsidRPr="00E370CB">
        <w:rPr>
          <w:color w:val="000000" w:themeColor="text1"/>
          <w:sz w:val="22"/>
          <w:szCs w:val="22"/>
        </w:rPr>
        <w:t>izveden</w:t>
      </w:r>
      <w:r w:rsidR="00E05A36" w:rsidRPr="00E370CB">
        <w:rPr>
          <w:color w:val="000000" w:themeColor="text1"/>
          <w:sz w:val="22"/>
          <w:szCs w:val="22"/>
        </w:rPr>
        <w:t>e</w:t>
      </w:r>
      <w:r w:rsidR="00154ACC" w:rsidRPr="00E370CB">
        <w:rPr>
          <w:color w:val="000000" w:themeColor="text1"/>
          <w:sz w:val="22"/>
          <w:szCs w:val="22"/>
        </w:rPr>
        <w:t xml:space="preserve"> </w:t>
      </w:r>
      <w:r w:rsidRPr="00E370CB">
        <w:rPr>
          <w:color w:val="000000" w:themeColor="text1"/>
          <w:sz w:val="22"/>
          <w:szCs w:val="22"/>
        </w:rPr>
        <w:t>projekt</w:t>
      </w:r>
      <w:r w:rsidR="00E05A36" w:rsidRPr="00E370CB">
        <w:rPr>
          <w:color w:val="000000" w:themeColor="text1"/>
          <w:sz w:val="22"/>
          <w:szCs w:val="22"/>
        </w:rPr>
        <w:t>e</w:t>
      </w:r>
      <w:r w:rsidR="001B087D" w:rsidRPr="00E370CB">
        <w:rPr>
          <w:color w:val="000000" w:themeColor="text1"/>
          <w:sz w:val="22"/>
          <w:szCs w:val="22"/>
        </w:rPr>
        <w:t xml:space="preserve"> na javni železniški infrastrukturi</w:t>
      </w:r>
      <w:r w:rsidR="00511B56" w:rsidRPr="00E370CB">
        <w:rPr>
          <w:color w:val="000000" w:themeColor="text1"/>
          <w:sz w:val="22"/>
          <w:szCs w:val="22"/>
        </w:rPr>
        <w:t xml:space="preserve"> in prenosa lege gradbene parcele za</w:t>
      </w:r>
      <w:r w:rsidR="00E05A36" w:rsidRPr="00E370CB">
        <w:rPr>
          <w:color w:val="000000" w:themeColor="text1"/>
          <w:sz w:val="22"/>
          <w:szCs w:val="22"/>
        </w:rPr>
        <w:t xml:space="preserve"> </w:t>
      </w:r>
      <w:r w:rsidR="00511B56" w:rsidRPr="00E370CB">
        <w:rPr>
          <w:color w:val="000000" w:themeColor="text1"/>
          <w:sz w:val="22"/>
          <w:szCs w:val="22"/>
        </w:rPr>
        <w:t>projekte</w:t>
      </w:r>
      <w:r w:rsidR="00E05A36" w:rsidRPr="00E370CB">
        <w:rPr>
          <w:color w:val="000000" w:themeColor="text1"/>
          <w:sz w:val="22"/>
          <w:szCs w:val="22"/>
        </w:rPr>
        <w:t xml:space="preserve"> pred gradnjo</w:t>
      </w:r>
      <w:r w:rsidR="00511B56" w:rsidRPr="00E370CB">
        <w:rPr>
          <w:color w:val="000000" w:themeColor="text1"/>
          <w:sz w:val="22"/>
          <w:szCs w:val="22"/>
        </w:rPr>
        <w:t xml:space="preserve"> </w:t>
      </w:r>
      <w:r w:rsidR="00E05A36" w:rsidRPr="00E370CB">
        <w:rPr>
          <w:color w:val="000000" w:themeColor="text1"/>
          <w:sz w:val="22"/>
          <w:szCs w:val="22"/>
        </w:rPr>
        <w:t>za potrebe pridobitve zemljišč za izvedbo projekt</w:t>
      </w:r>
      <w:r w:rsidR="003F6EAC" w:rsidRPr="00E370CB">
        <w:rPr>
          <w:color w:val="000000" w:themeColor="text1"/>
          <w:sz w:val="22"/>
          <w:szCs w:val="22"/>
        </w:rPr>
        <w:t>ov</w:t>
      </w:r>
      <w:r w:rsidR="001B087D" w:rsidRPr="00E370CB">
        <w:rPr>
          <w:color w:val="000000" w:themeColor="text1"/>
          <w:sz w:val="22"/>
          <w:szCs w:val="22"/>
        </w:rPr>
        <w:t xml:space="preserve"> na javni železniški infrastrukturi</w:t>
      </w:r>
      <w:r w:rsidR="00511B56" w:rsidRPr="00E370CB">
        <w:rPr>
          <w:color w:val="000000" w:themeColor="text1"/>
          <w:sz w:val="22"/>
          <w:szCs w:val="22"/>
        </w:rPr>
        <w:t>.</w:t>
      </w:r>
    </w:p>
    <w:p w:rsidR="00E05A36" w:rsidRPr="00E370CB" w:rsidRDefault="00E05A36" w:rsidP="003F6337">
      <w:pPr>
        <w:jc w:val="both"/>
        <w:rPr>
          <w:color w:val="000000" w:themeColor="text1"/>
          <w:sz w:val="22"/>
          <w:szCs w:val="22"/>
        </w:rPr>
      </w:pPr>
    </w:p>
    <w:p w:rsidR="004E150F" w:rsidRPr="00E370CB" w:rsidRDefault="000B7D75" w:rsidP="003F6337">
      <w:p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 xml:space="preserve">Katastrski postopki se bodo izvajali na javni železniški infrastrukturi na območju </w:t>
      </w:r>
      <w:r w:rsidR="003F6EAC" w:rsidRPr="00E370CB">
        <w:rPr>
          <w:color w:val="000000" w:themeColor="text1"/>
          <w:sz w:val="22"/>
          <w:szCs w:val="22"/>
        </w:rPr>
        <w:t>Republike</w:t>
      </w:r>
      <w:r w:rsidRPr="00E370CB">
        <w:rPr>
          <w:color w:val="000000" w:themeColor="text1"/>
          <w:sz w:val="22"/>
          <w:szCs w:val="22"/>
        </w:rPr>
        <w:t xml:space="preserve"> Slovenije. </w:t>
      </w:r>
    </w:p>
    <w:p w:rsidR="00EB4BA4" w:rsidRPr="00E370CB" w:rsidRDefault="00EB4BA4" w:rsidP="003F6337">
      <w:pPr>
        <w:jc w:val="both"/>
        <w:rPr>
          <w:color w:val="000000" w:themeColor="text1"/>
          <w:sz w:val="22"/>
          <w:szCs w:val="22"/>
        </w:rPr>
      </w:pPr>
    </w:p>
    <w:p w:rsidR="000B7D75" w:rsidRPr="00E370CB" w:rsidRDefault="000B7D75" w:rsidP="003F6337">
      <w:p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lastRenderedPageBreak/>
        <w:t xml:space="preserve">Trenutno znane lokacije projektov na javni </w:t>
      </w:r>
      <w:r w:rsidR="005A00B5" w:rsidRPr="00E370CB">
        <w:rPr>
          <w:color w:val="000000" w:themeColor="text1"/>
          <w:sz w:val="22"/>
          <w:szCs w:val="22"/>
        </w:rPr>
        <w:t>železniški infrastrukturi, kjer je potrebna izvedba inženirskega dela katastrskih postopkov, so:</w:t>
      </w:r>
    </w:p>
    <w:p w:rsidR="005A00B5" w:rsidRPr="00E370CB" w:rsidRDefault="005A00B5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PHO Zalog (Ljubljana)</w:t>
      </w:r>
    </w:p>
    <w:p w:rsidR="005C09B5" w:rsidRPr="00E370CB" w:rsidRDefault="005C09B5" w:rsidP="004E29EB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nadgradnja glavne železniške proge št. 20 Ljubljana</w:t>
      </w:r>
      <w:r w:rsidR="00C457BC" w:rsidRPr="00E370CB">
        <w:rPr>
          <w:color w:val="000000" w:themeColor="text1"/>
          <w:sz w:val="22"/>
          <w:szCs w:val="22"/>
        </w:rPr>
        <w:t xml:space="preserve"> </w:t>
      </w:r>
      <w:r w:rsidRPr="00E370CB">
        <w:rPr>
          <w:color w:val="000000" w:themeColor="text1"/>
          <w:sz w:val="22"/>
          <w:szCs w:val="22"/>
        </w:rPr>
        <w:t>–</w:t>
      </w:r>
      <w:r w:rsidR="00C457BC" w:rsidRPr="00E370CB">
        <w:rPr>
          <w:color w:val="000000" w:themeColor="text1"/>
          <w:sz w:val="22"/>
          <w:szCs w:val="22"/>
        </w:rPr>
        <w:t xml:space="preserve"> </w:t>
      </w:r>
      <w:r w:rsidRPr="00E370CB">
        <w:rPr>
          <w:color w:val="000000" w:themeColor="text1"/>
          <w:sz w:val="22"/>
          <w:szCs w:val="22"/>
        </w:rPr>
        <w:t>Jesenice (odseka Kranj – Lesce Bled in Lesce Bled – Jesenice)</w:t>
      </w:r>
    </w:p>
    <w:p w:rsidR="005C09B5" w:rsidRPr="00E370CB" w:rsidRDefault="005C09B5" w:rsidP="004E29EB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nadgradnja glavne železniške proge št. 50 Ljubljana-Sežana</w:t>
      </w:r>
      <w:r w:rsidR="00C457BC" w:rsidRPr="00E370CB">
        <w:rPr>
          <w:color w:val="000000" w:themeColor="text1"/>
          <w:sz w:val="22"/>
          <w:szCs w:val="22"/>
        </w:rPr>
        <w:t xml:space="preserve"> – </w:t>
      </w:r>
      <w:proofErr w:type="gramStart"/>
      <w:r w:rsidRPr="00E370CB">
        <w:rPr>
          <w:color w:val="000000" w:themeColor="text1"/>
          <w:sz w:val="22"/>
          <w:szCs w:val="22"/>
        </w:rPr>
        <w:t>d.</w:t>
      </w:r>
      <w:proofErr w:type="gramEnd"/>
      <w:r w:rsidRPr="00E370CB">
        <w:rPr>
          <w:color w:val="000000" w:themeColor="text1"/>
          <w:sz w:val="22"/>
          <w:szCs w:val="22"/>
        </w:rPr>
        <w:t>m. (odseki Ljubljana</w:t>
      </w:r>
      <w:r w:rsidR="00C457BC" w:rsidRPr="00E370CB">
        <w:rPr>
          <w:color w:val="000000" w:themeColor="text1"/>
          <w:sz w:val="22"/>
          <w:szCs w:val="22"/>
        </w:rPr>
        <w:t xml:space="preserve"> </w:t>
      </w:r>
      <w:r w:rsidRPr="00E370CB">
        <w:rPr>
          <w:color w:val="000000" w:themeColor="text1"/>
          <w:sz w:val="22"/>
          <w:szCs w:val="22"/>
        </w:rPr>
        <w:t>–</w:t>
      </w:r>
      <w:r w:rsidR="00C457BC" w:rsidRPr="00E370CB">
        <w:rPr>
          <w:color w:val="000000" w:themeColor="text1"/>
          <w:sz w:val="22"/>
          <w:szCs w:val="22"/>
        </w:rPr>
        <w:t xml:space="preserve"> </w:t>
      </w:r>
      <w:r w:rsidRPr="00E370CB">
        <w:rPr>
          <w:color w:val="000000" w:themeColor="text1"/>
          <w:sz w:val="22"/>
          <w:szCs w:val="22"/>
        </w:rPr>
        <w:t>Brezovica, Brezovica</w:t>
      </w:r>
      <w:r w:rsidR="00C457BC" w:rsidRPr="00E370CB">
        <w:rPr>
          <w:color w:val="000000" w:themeColor="text1"/>
          <w:sz w:val="22"/>
          <w:szCs w:val="22"/>
        </w:rPr>
        <w:t xml:space="preserve"> </w:t>
      </w:r>
      <w:r w:rsidRPr="00E370CB">
        <w:rPr>
          <w:color w:val="000000" w:themeColor="text1"/>
          <w:sz w:val="22"/>
          <w:szCs w:val="22"/>
        </w:rPr>
        <w:t>–</w:t>
      </w:r>
      <w:r w:rsidR="00C457BC" w:rsidRPr="00E370CB">
        <w:rPr>
          <w:color w:val="000000" w:themeColor="text1"/>
          <w:sz w:val="22"/>
          <w:szCs w:val="22"/>
        </w:rPr>
        <w:t xml:space="preserve"> </w:t>
      </w:r>
      <w:r w:rsidRPr="00E370CB">
        <w:rPr>
          <w:color w:val="000000" w:themeColor="text1"/>
          <w:sz w:val="22"/>
          <w:szCs w:val="22"/>
        </w:rPr>
        <w:t>Preserje, Preserje</w:t>
      </w:r>
      <w:r w:rsidR="00C457BC" w:rsidRPr="00E370CB">
        <w:rPr>
          <w:color w:val="000000" w:themeColor="text1"/>
          <w:sz w:val="22"/>
          <w:szCs w:val="22"/>
        </w:rPr>
        <w:t xml:space="preserve"> </w:t>
      </w:r>
      <w:r w:rsidRPr="00E370CB">
        <w:rPr>
          <w:color w:val="000000" w:themeColor="text1"/>
          <w:sz w:val="22"/>
          <w:szCs w:val="22"/>
        </w:rPr>
        <w:t>–</w:t>
      </w:r>
      <w:r w:rsidR="00C457BC" w:rsidRPr="00E370CB">
        <w:rPr>
          <w:color w:val="000000" w:themeColor="text1"/>
          <w:sz w:val="22"/>
          <w:szCs w:val="22"/>
        </w:rPr>
        <w:t xml:space="preserve"> </w:t>
      </w:r>
      <w:r w:rsidRPr="00E370CB">
        <w:rPr>
          <w:color w:val="000000" w:themeColor="text1"/>
          <w:sz w:val="22"/>
          <w:szCs w:val="22"/>
        </w:rPr>
        <w:t>Borovnica)</w:t>
      </w:r>
    </w:p>
    <w:p w:rsidR="005A00B5" w:rsidRPr="00E370CB" w:rsidRDefault="00C457BC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 xml:space="preserve">železniška </w:t>
      </w:r>
      <w:r w:rsidR="005A00B5" w:rsidRPr="00E370CB">
        <w:rPr>
          <w:color w:val="000000" w:themeColor="text1"/>
          <w:sz w:val="22"/>
          <w:szCs w:val="22"/>
        </w:rPr>
        <w:t>postaja Grosuplje</w:t>
      </w:r>
    </w:p>
    <w:p w:rsidR="005A00B5" w:rsidRPr="00E370CB" w:rsidRDefault="00C457BC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 xml:space="preserve">železniška </w:t>
      </w:r>
      <w:r w:rsidR="005A00B5" w:rsidRPr="00E370CB">
        <w:rPr>
          <w:color w:val="000000" w:themeColor="text1"/>
          <w:sz w:val="22"/>
          <w:szCs w:val="22"/>
        </w:rPr>
        <w:t>postaja Ljubljana</w:t>
      </w:r>
    </w:p>
    <w:p w:rsidR="005A00B5" w:rsidRDefault="00C457BC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 xml:space="preserve">železniška </w:t>
      </w:r>
      <w:r w:rsidR="005A00B5" w:rsidRPr="00E370CB">
        <w:rPr>
          <w:color w:val="000000" w:themeColor="text1"/>
          <w:sz w:val="22"/>
          <w:szCs w:val="22"/>
        </w:rPr>
        <w:t>postaja Domžale</w:t>
      </w:r>
    </w:p>
    <w:p w:rsidR="009655CC" w:rsidRDefault="009655CC" w:rsidP="009655CC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 xml:space="preserve">železniška postaja </w:t>
      </w:r>
      <w:r>
        <w:rPr>
          <w:color w:val="000000" w:themeColor="text1"/>
          <w:sz w:val="22"/>
          <w:szCs w:val="22"/>
        </w:rPr>
        <w:t>Krško</w:t>
      </w:r>
    </w:p>
    <w:p w:rsidR="005A00B5" w:rsidRPr="00E370CB" w:rsidRDefault="00C457BC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podvoz Ljubljanska cesta v Mariboru</w:t>
      </w:r>
    </w:p>
    <w:p w:rsidR="005A00B5" w:rsidRPr="00E370CB" w:rsidRDefault="005A00B5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podvoz Vnanje Gorice</w:t>
      </w:r>
    </w:p>
    <w:p w:rsidR="005A00B5" w:rsidRPr="00E370CB" w:rsidRDefault="005A00B5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podvoz Ledina (Maribor)</w:t>
      </w:r>
    </w:p>
    <w:p w:rsidR="00C457BC" w:rsidRPr="00E370CB" w:rsidRDefault="00C457BC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podhod Pavlovci</w:t>
      </w:r>
    </w:p>
    <w:p w:rsidR="00EB4BA4" w:rsidRPr="00E370CB" w:rsidRDefault="00EB4BA4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nivojski prehod Lukavci 2</w:t>
      </w:r>
    </w:p>
    <w:p w:rsidR="00C457BC" w:rsidRPr="00E370CB" w:rsidRDefault="00C457BC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nivojski prehod Frankovci</w:t>
      </w:r>
    </w:p>
    <w:p w:rsidR="005A00B5" w:rsidRPr="00E370CB" w:rsidRDefault="00C457BC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 xml:space="preserve">ureditev zemljišč na območju </w:t>
      </w:r>
      <w:r w:rsidR="005A00B5" w:rsidRPr="00E370CB">
        <w:rPr>
          <w:color w:val="000000" w:themeColor="text1"/>
          <w:sz w:val="22"/>
          <w:szCs w:val="22"/>
        </w:rPr>
        <w:t>plaz</w:t>
      </w:r>
      <w:r w:rsidRPr="00E370CB">
        <w:rPr>
          <w:color w:val="000000" w:themeColor="text1"/>
          <w:sz w:val="22"/>
          <w:szCs w:val="22"/>
        </w:rPr>
        <w:t>u v Besnici</w:t>
      </w:r>
    </w:p>
    <w:p w:rsidR="005A00B5" w:rsidRPr="00E370CB" w:rsidRDefault="005A00B5" w:rsidP="00EB4BA4">
      <w:pPr>
        <w:pStyle w:val="Odstavekseznama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skalni usek Preserje</w:t>
      </w:r>
    </w:p>
    <w:p w:rsidR="001B087D" w:rsidRPr="00E370CB" w:rsidRDefault="001B087D" w:rsidP="001B087D">
      <w:pPr>
        <w:jc w:val="both"/>
        <w:rPr>
          <w:color w:val="000000" w:themeColor="text1"/>
          <w:sz w:val="22"/>
          <w:szCs w:val="22"/>
        </w:rPr>
      </w:pPr>
    </w:p>
    <w:p w:rsidR="00E370CB" w:rsidRPr="00E370CB" w:rsidRDefault="00E370CB" w:rsidP="001B087D">
      <w:pPr>
        <w:jc w:val="both"/>
        <w:rPr>
          <w:color w:val="000000" w:themeColor="text1"/>
          <w:sz w:val="22"/>
          <w:szCs w:val="22"/>
        </w:rPr>
      </w:pPr>
    </w:p>
    <w:p w:rsidR="0026519B" w:rsidRPr="00E370CB" w:rsidRDefault="00F12843" w:rsidP="0096549A">
      <w:pPr>
        <w:pStyle w:val="Naslov"/>
        <w:rPr>
          <w:color w:val="000000" w:themeColor="text1"/>
        </w:rPr>
      </w:pPr>
      <w:r w:rsidRPr="00E370CB">
        <w:rPr>
          <w:color w:val="000000" w:themeColor="text1"/>
        </w:rPr>
        <w:t>3</w:t>
      </w:r>
      <w:r w:rsidR="00FC20E7" w:rsidRPr="00E370CB">
        <w:rPr>
          <w:color w:val="000000" w:themeColor="text1"/>
        </w:rPr>
        <w:t xml:space="preserve">.0 </w:t>
      </w:r>
      <w:r w:rsidR="00723FD2" w:rsidRPr="00E370CB">
        <w:rPr>
          <w:color w:val="000000" w:themeColor="text1"/>
        </w:rPr>
        <w:t>Obseg pogodbenih del</w:t>
      </w:r>
      <w:r w:rsidR="00FC20E7" w:rsidRPr="00E370CB">
        <w:rPr>
          <w:color w:val="000000" w:themeColor="text1"/>
        </w:rPr>
        <w:t xml:space="preserve"> </w:t>
      </w:r>
    </w:p>
    <w:p w:rsidR="0026519B" w:rsidRPr="00E370CB" w:rsidRDefault="0026519B" w:rsidP="0026519B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16"/>
          <w:szCs w:val="16"/>
        </w:rPr>
      </w:pPr>
    </w:p>
    <w:p w:rsidR="00E05A36" w:rsidRPr="00E370CB" w:rsidRDefault="0085653C" w:rsidP="00422523">
      <w:p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Javno naročilo obsega izvedbo geodetskih storitev ureditve meje in parcelacije v naslednjem obsegu:</w:t>
      </w:r>
    </w:p>
    <w:p w:rsidR="00422523" w:rsidRPr="00E370CB" w:rsidRDefault="00422523" w:rsidP="00422523">
      <w:pPr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E370CB" w:rsidRPr="00E370CB" w:rsidTr="00EE47C8">
        <w:tc>
          <w:tcPr>
            <w:tcW w:w="3969" w:type="dxa"/>
            <w:shd w:val="clear" w:color="auto" w:fill="auto"/>
            <w:vAlign w:val="center"/>
          </w:tcPr>
          <w:p w:rsidR="00422523" w:rsidRPr="00E370CB" w:rsidRDefault="003F6EAC" w:rsidP="00EE47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0CB">
              <w:rPr>
                <w:color w:val="000000" w:themeColor="text1"/>
                <w:sz w:val="22"/>
                <w:szCs w:val="22"/>
              </w:rPr>
              <w:t>ureditev meje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2523" w:rsidRPr="00E370CB" w:rsidRDefault="004E150F" w:rsidP="004225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0CB">
              <w:rPr>
                <w:color w:val="000000" w:themeColor="text1"/>
                <w:sz w:val="22"/>
                <w:szCs w:val="22"/>
              </w:rPr>
              <w:t>15</w:t>
            </w:r>
            <w:r w:rsidR="0096344F" w:rsidRPr="00E370CB">
              <w:rPr>
                <w:color w:val="000000" w:themeColor="text1"/>
                <w:sz w:val="22"/>
                <w:szCs w:val="22"/>
              </w:rPr>
              <w:t> km</w:t>
            </w:r>
          </w:p>
        </w:tc>
      </w:tr>
      <w:tr w:rsidR="00422523" w:rsidRPr="00E370CB" w:rsidTr="00EE47C8">
        <w:tc>
          <w:tcPr>
            <w:tcW w:w="3969" w:type="dxa"/>
            <w:shd w:val="clear" w:color="auto" w:fill="auto"/>
            <w:vAlign w:val="center"/>
          </w:tcPr>
          <w:p w:rsidR="00422523" w:rsidRPr="00E370CB" w:rsidRDefault="00922362" w:rsidP="00EE47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70CB">
              <w:rPr>
                <w:color w:val="000000" w:themeColor="text1"/>
                <w:sz w:val="22"/>
                <w:szCs w:val="22"/>
              </w:rPr>
              <w:t>p</w:t>
            </w:r>
            <w:r w:rsidR="00422523" w:rsidRPr="00E370CB">
              <w:rPr>
                <w:color w:val="000000" w:themeColor="text1"/>
                <w:sz w:val="22"/>
                <w:szCs w:val="22"/>
              </w:rPr>
              <w:t>arcelacij</w:t>
            </w:r>
            <w:r w:rsidRPr="00E370CB">
              <w:rPr>
                <w:color w:val="000000" w:themeColor="text1"/>
                <w:sz w:val="22"/>
                <w:szCs w:val="22"/>
              </w:rPr>
              <w:t>a ene parcele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2523" w:rsidRPr="00E370CB" w:rsidRDefault="00CA410F" w:rsidP="00EE47C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</w:t>
            </w:r>
            <w:r w:rsidRPr="00E370C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653C" w:rsidRPr="00E370CB">
              <w:rPr>
                <w:color w:val="000000" w:themeColor="text1"/>
                <w:sz w:val="22"/>
                <w:szCs w:val="22"/>
              </w:rPr>
              <w:t>kom</w:t>
            </w:r>
          </w:p>
        </w:tc>
      </w:tr>
      <w:tr w:rsidR="0050277A" w:rsidRPr="00E370CB" w:rsidTr="00EE47C8">
        <w:tc>
          <w:tcPr>
            <w:tcW w:w="3969" w:type="dxa"/>
            <w:shd w:val="clear" w:color="auto" w:fill="auto"/>
            <w:vAlign w:val="center"/>
          </w:tcPr>
          <w:p w:rsidR="0050277A" w:rsidRPr="00E370CB" w:rsidRDefault="004E5264" w:rsidP="00EE47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264">
              <w:rPr>
                <w:color w:val="000000" w:themeColor="text1"/>
                <w:sz w:val="22"/>
                <w:szCs w:val="22"/>
              </w:rPr>
              <w:t>ureditev meje ene parcele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277A" w:rsidRPr="00E370CB" w:rsidRDefault="004E5264" w:rsidP="00EE47C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 kom</w:t>
            </w:r>
          </w:p>
        </w:tc>
      </w:tr>
    </w:tbl>
    <w:p w:rsidR="003F6EAC" w:rsidRPr="00E370CB" w:rsidRDefault="003F6EAC" w:rsidP="00422523">
      <w:pPr>
        <w:rPr>
          <w:bCs/>
          <w:color w:val="000000" w:themeColor="text1"/>
          <w:sz w:val="22"/>
          <w:szCs w:val="22"/>
        </w:rPr>
      </w:pPr>
    </w:p>
    <w:p w:rsidR="00422523" w:rsidRPr="00E370CB" w:rsidRDefault="00422523" w:rsidP="00422523">
      <w:pPr>
        <w:spacing w:line="240" w:lineRule="auto"/>
        <w:rPr>
          <w:bCs/>
          <w:color w:val="000000" w:themeColor="text1"/>
          <w:sz w:val="22"/>
          <w:szCs w:val="22"/>
        </w:rPr>
      </w:pPr>
      <w:r w:rsidRPr="00E370CB">
        <w:rPr>
          <w:bCs/>
          <w:color w:val="000000" w:themeColor="text1"/>
          <w:sz w:val="22"/>
          <w:szCs w:val="22"/>
        </w:rPr>
        <w:t xml:space="preserve">Pri čemer zajema </w:t>
      </w:r>
      <w:r w:rsidR="004E5264" w:rsidRPr="004E5264">
        <w:rPr>
          <w:bCs/>
          <w:color w:val="000000" w:themeColor="text1"/>
          <w:sz w:val="22"/>
          <w:szCs w:val="22"/>
        </w:rPr>
        <w:t>enota naslednje</w:t>
      </w:r>
      <w:r w:rsidRPr="00E370CB">
        <w:rPr>
          <w:bCs/>
          <w:color w:val="000000" w:themeColor="text1"/>
          <w:sz w:val="22"/>
          <w:szCs w:val="22"/>
        </w:rPr>
        <w:t>:</w:t>
      </w:r>
    </w:p>
    <w:p w:rsidR="004E150F" w:rsidRPr="00E370CB" w:rsidRDefault="004E5264" w:rsidP="00804D1C">
      <w:pPr>
        <w:pStyle w:val="Odstavekseznama"/>
        <w:numPr>
          <w:ilvl w:val="0"/>
          <w:numId w:val="18"/>
        </w:numPr>
        <w:spacing w:after="200" w:line="24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85653C" w:rsidRPr="00E370CB">
        <w:rPr>
          <w:color w:val="000000" w:themeColor="text1"/>
          <w:sz w:val="22"/>
          <w:szCs w:val="22"/>
        </w:rPr>
        <w:t xml:space="preserve">a enoto urejanja </w:t>
      </w:r>
      <w:r>
        <w:rPr>
          <w:color w:val="000000" w:themeColor="text1"/>
          <w:sz w:val="22"/>
          <w:szCs w:val="22"/>
        </w:rPr>
        <w:t xml:space="preserve">meje </w:t>
      </w:r>
      <w:r w:rsidR="0085653C" w:rsidRPr="00E370CB">
        <w:rPr>
          <w:color w:val="000000" w:themeColor="text1"/>
          <w:sz w:val="22"/>
          <w:szCs w:val="22"/>
        </w:rPr>
        <w:t>se šteje 1</w:t>
      </w:r>
      <w:r w:rsidR="0096344F" w:rsidRPr="00E370CB">
        <w:rPr>
          <w:color w:val="000000" w:themeColor="text1"/>
          <w:sz w:val="22"/>
          <w:szCs w:val="22"/>
        </w:rPr>
        <w:t> km</w:t>
      </w:r>
      <w:r w:rsidR="0085653C" w:rsidRPr="00E370CB">
        <w:rPr>
          <w:color w:val="000000" w:themeColor="text1"/>
          <w:sz w:val="22"/>
          <w:szCs w:val="22"/>
        </w:rPr>
        <w:t xml:space="preserve"> meje območja javne železniške infrastrukture</w:t>
      </w:r>
      <w:r>
        <w:rPr>
          <w:color w:val="000000" w:themeColor="text1"/>
          <w:sz w:val="22"/>
          <w:szCs w:val="22"/>
        </w:rPr>
        <w:t>,</w:t>
      </w:r>
    </w:p>
    <w:p w:rsidR="004E5264" w:rsidRPr="004E5264" w:rsidRDefault="004E5264" w:rsidP="004E5264">
      <w:pPr>
        <w:pStyle w:val="Odstavekseznama"/>
        <w:numPr>
          <w:ilvl w:val="0"/>
          <w:numId w:val="18"/>
        </w:numPr>
        <w:spacing w:line="240" w:lineRule="auto"/>
        <w:rPr>
          <w:color w:val="000000" w:themeColor="text1"/>
          <w:sz w:val="22"/>
          <w:szCs w:val="22"/>
        </w:rPr>
      </w:pPr>
      <w:r w:rsidRPr="004E5264">
        <w:rPr>
          <w:color w:val="000000" w:themeColor="text1"/>
          <w:sz w:val="22"/>
          <w:szCs w:val="22"/>
        </w:rPr>
        <w:t>za enoto parcelacije ene parcele se šteje vsaka naročena parcelacija ene parcele,</w:t>
      </w:r>
    </w:p>
    <w:p w:rsidR="004E5264" w:rsidRPr="00E370CB" w:rsidRDefault="004E5264" w:rsidP="004E5264">
      <w:pPr>
        <w:pStyle w:val="Odstavekseznama"/>
        <w:numPr>
          <w:ilvl w:val="0"/>
          <w:numId w:val="18"/>
        </w:numPr>
        <w:spacing w:line="240" w:lineRule="auto"/>
        <w:rPr>
          <w:color w:val="000000" w:themeColor="text1"/>
          <w:sz w:val="22"/>
          <w:szCs w:val="22"/>
        </w:rPr>
      </w:pPr>
      <w:r w:rsidRPr="004E5264">
        <w:rPr>
          <w:color w:val="000000" w:themeColor="text1"/>
          <w:sz w:val="22"/>
          <w:szCs w:val="22"/>
        </w:rPr>
        <w:t>za enoto ureditve meje ene parcele se šteje posamezna ureditev meje, ki je potrebna za izvedbo parcelacije</w:t>
      </w:r>
      <w:r>
        <w:rPr>
          <w:color w:val="000000" w:themeColor="text1"/>
          <w:sz w:val="22"/>
          <w:szCs w:val="22"/>
        </w:rPr>
        <w:t xml:space="preserve"> oziroma </w:t>
      </w:r>
      <w:r w:rsidR="00C070C5">
        <w:rPr>
          <w:color w:val="000000" w:themeColor="text1"/>
          <w:sz w:val="22"/>
          <w:szCs w:val="22"/>
        </w:rPr>
        <w:t>posamezna</w:t>
      </w:r>
      <w:r>
        <w:rPr>
          <w:color w:val="000000" w:themeColor="text1"/>
          <w:sz w:val="22"/>
          <w:szCs w:val="22"/>
        </w:rPr>
        <w:t xml:space="preserve"> ureditev meje, ki je potrebna zaradi </w:t>
      </w:r>
      <w:r w:rsidR="00C070C5">
        <w:rPr>
          <w:color w:val="000000" w:themeColor="text1"/>
          <w:sz w:val="22"/>
          <w:szCs w:val="22"/>
        </w:rPr>
        <w:t xml:space="preserve">neposredne </w:t>
      </w:r>
      <w:r>
        <w:rPr>
          <w:color w:val="000000" w:themeColor="text1"/>
          <w:sz w:val="22"/>
          <w:szCs w:val="22"/>
        </w:rPr>
        <w:t>bližine sosednje meje</w:t>
      </w:r>
      <w:r w:rsidRPr="004E5264">
        <w:rPr>
          <w:color w:val="000000" w:themeColor="text1"/>
          <w:sz w:val="22"/>
          <w:szCs w:val="22"/>
        </w:rPr>
        <w:t xml:space="preserve">.  </w:t>
      </w:r>
    </w:p>
    <w:p w:rsidR="00075B6E" w:rsidRDefault="00075B6E" w:rsidP="004E150F">
      <w:pPr>
        <w:spacing w:after="200" w:line="240" w:lineRule="auto"/>
        <w:jc w:val="both"/>
        <w:rPr>
          <w:bCs/>
          <w:color w:val="000000" w:themeColor="text1"/>
          <w:sz w:val="22"/>
          <w:szCs w:val="22"/>
        </w:rPr>
      </w:pPr>
    </w:p>
    <w:p w:rsidR="004E5264" w:rsidRDefault="00C070C5" w:rsidP="004E150F">
      <w:pPr>
        <w:spacing w:after="200" w:line="240" w:lineRule="auto"/>
        <w:jc w:val="both"/>
        <w:rPr>
          <w:bCs/>
          <w:color w:val="000000" w:themeColor="text1"/>
          <w:sz w:val="22"/>
          <w:szCs w:val="22"/>
        </w:rPr>
      </w:pPr>
      <w:r w:rsidRPr="00C070C5">
        <w:rPr>
          <w:bCs/>
          <w:color w:val="000000" w:themeColor="text1"/>
          <w:sz w:val="22"/>
          <w:szCs w:val="22"/>
        </w:rPr>
        <w:t>Izvajalec mora pri izvedbi razpisanih storitev upoštevati veljavno zakonodajo s področja katastra nepremičnin</w:t>
      </w:r>
    </w:p>
    <w:p w:rsidR="0085653C" w:rsidRPr="00E370CB" w:rsidRDefault="0085653C" w:rsidP="0085653C">
      <w:p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Izvajalec geodetskih del mora izvesti inženirski del katastrskega postopka, ki je sestavljen iz objave katastrskega postopka, izvedbe postopka za izdelavo elaborata in izdelave elaborata.</w:t>
      </w:r>
    </w:p>
    <w:p w:rsidR="0085653C" w:rsidRPr="00E370CB" w:rsidRDefault="0085653C" w:rsidP="0085653C">
      <w:pPr>
        <w:jc w:val="both"/>
        <w:rPr>
          <w:color w:val="000000" w:themeColor="text1"/>
          <w:sz w:val="22"/>
          <w:szCs w:val="22"/>
        </w:rPr>
      </w:pPr>
    </w:p>
    <w:p w:rsidR="0085653C" w:rsidRPr="00E370CB" w:rsidRDefault="0085653C" w:rsidP="0085653C">
      <w:pPr>
        <w:jc w:val="both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>Meja se označi s predpisanimi trajnimi mejnimi znamenji in rumeno obarvanimi koli.</w:t>
      </w:r>
    </w:p>
    <w:p w:rsidR="00C070C5" w:rsidRDefault="00C070C5" w:rsidP="001674D8">
      <w:pPr>
        <w:spacing w:line="240" w:lineRule="auto"/>
        <w:rPr>
          <w:color w:val="000000" w:themeColor="text1"/>
          <w:sz w:val="22"/>
          <w:szCs w:val="22"/>
        </w:rPr>
      </w:pPr>
    </w:p>
    <w:p w:rsidR="001674D8" w:rsidRPr="00E370CB" w:rsidRDefault="00422523" w:rsidP="001674D8">
      <w:pPr>
        <w:spacing w:line="240" w:lineRule="auto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 xml:space="preserve">Izvajalec geodetskih del </w:t>
      </w:r>
      <w:r w:rsidR="001674D8" w:rsidRPr="00E370CB">
        <w:rPr>
          <w:color w:val="000000" w:themeColor="text1"/>
          <w:sz w:val="22"/>
          <w:szCs w:val="22"/>
        </w:rPr>
        <w:t>je naročniku dolžan posredovati:</w:t>
      </w:r>
    </w:p>
    <w:p w:rsidR="00422523" w:rsidRPr="00E370CB" w:rsidRDefault="001674D8" w:rsidP="001674D8">
      <w:pPr>
        <w:pStyle w:val="Odstavekseznama"/>
        <w:numPr>
          <w:ilvl w:val="0"/>
          <w:numId w:val="18"/>
        </w:numPr>
        <w:spacing w:line="240" w:lineRule="auto"/>
        <w:rPr>
          <w:color w:val="000000" w:themeColor="text1"/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 xml:space="preserve">elaborat vložene zahteve za vpis podatkov v informacijski sistem kataster v </w:t>
      </w:r>
      <w:proofErr w:type="gramStart"/>
      <w:r w:rsidR="00B970CA" w:rsidRPr="00E370CB">
        <w:rPr>
          <w:color w:val="000000" w:themeColor="text1"/>
          <w:sz w:val="22"/>
          <w:szCs w:val="22"/>
        </w:rPr>
        <w:t>pdf</w:t>
      </w:r>
      <w:proofErr w:type="gramEnd"/>
      <w:r w:rsidRPr="00E370CB">
        <w:rPr>
          <w:color w:val="000000" w:themeColor="text1"/>
          <w:sz w:val="22"/>
          <w:szCs w:val="22"/>
        </w:rPr>
        <w:t xml:space="preserve"> obliki</w:t>
      </w:r>
    </w:p>
    <w:p w:rsidR="005C09B5" w:rsidRDefault="00422523" w:rsidP="005C09B5">
      <w:pPr>
        <w:numPr>
          <w:ilvl w:val="0"/>
          <w:numId w:val="15"/>
        </w:numPr>
        <w:spacing w:after="200" w:line="240" w:lineRule="auto"/>
        <w:jc w:val="both"/>
        <w:rPr>
          <w:sz w:val="22"/>
          <w:szCs w:val="22"/>
        </w:rPr>
      </w:pPr>
      <w:r w:rsidRPr="00E370CB">
        <w:rPr>
          <w:color w:val="000000" w:themeColor="text1"/>
          <w:sz w:val="22"/>
          <w:szCs w:val="22"/>
        </w:rPr>
        <w:t xml:space="preserve">datoteke standardnih izmenjevalnih formatov </w:t>
      </w:r>
      <w:r w:rsidR="001674D8" w:rsidRPr="00E370CB">
        <w:rPr>
          <w:color w:val="000000" w:themeColor="text1"/>
          <w:sz w:val="22"/>
          <w:szCs w:val="22"/>
        </w:rPr>
        <w:t>katastra nepremičnin (</w:t>
      </w:r>
      <w:proofErr w:type="spellStart"/>
      <w:proofErr w:type="gramStart"/>
      <w:r w:rsidR="00B970CA" w:rsidRPr="00E370CB">
        <w:rPr>
          <w:color w:val="000000" w:themeColor="text1"/>
          <w:sz w:val="22"/>
          <w:szCs w:val="22"/>
        </w:rPr>
        <w:t>xml</w:t>
      </w:r>
      <w:proofErr w:type="spellEnd"/>
      <w:proofErr w:type="gramEnd"/>
      <w:r w:rsidR="001674D8">
        <w:rPr>
          <w:sz w:val="22"/>
          <w:szCs w:val="22"/>
        </w:rPr>
        <w:t>)</w:t>
      </w:r>
    </w:p>
    <w:p w:rsidR="00C070C5" w:rsidRPr="00C070C5" w:rsidRDefault="00C070C5" w:rsidP="00C070C5">
      <w:pPr>
        <w:spacing w:after="200" w:line="240" w:lineRule="auto"/>
        <w:jc w:val="both"/>
        <w:rPr>
          <w:bCs/>
          <w:color w:val="000000" w:themeColor="text1"/>
          <w:sz w:val="22"/>
          <w:szCs w:val="22"/>
        </w:rPr>
      </w:pPr>
      <w:r w:rsidRPr="00C070C5">
        <w:rPr>
          <w:bCs/>
          <w:color w:val="000000" w:themeColor="text1"/>
          <w:sz w:val="22"/>
          <w:szCs w:val="22"/>
        </w:rPr>
        <w:lastRenderedPageBreak/>
        <w:t>Zaradi razpršenosti projektov po celotnem območju javne železniške infrastrukture in različne stopnje obdelanosti posameznih projektov bo naročilo izvedeno po delih oziroma po posameznih projektih.</w:t>
      </w:r>
    </w:p>
    <w:p w:rsidR="00C070C5" w:rsidRPr="005C09B5" w:rsidRDefault="00C070C5" w:rsidP="00C070C5">
      <w:pPr>
        <w:spacing w:after="200" w:line="240" w:lineRule="auto"/>
        <w:jc w:val="both"/>
        <w:rPr>
          <w:sz w:val="22"/>
          <w:szCs w:val="22"/>
        </w:rPr>
      </w:pPr>
    </w:p>
    <w:p w:rsidR="00AB0DEB" w:rsidRPr="0096549A" w:rsidRDefault="0096549A" w:rsidP="0096549A">
      <w:pPr>
        <w:pStyle w:val="Naslov"/>
      </w:pPr>
      <w:r>
        <w:t>4</w:t>
      </w:r>
      <w:r w:rsidR="00AB0DEB" w:rsidRPr="0096549A">
        <w:t xml:space="preserve">.0 </w:t>
      </w:r>
      <w:r>
        <w:t>Rok izvedbe pogodbenih del</w:t>
      </w:r>
    </w:p>
    <w:p w:rsidR="00AB0DEB" w:rsidRPr="0096549A" w:rsidRDefault="00AB0DEB" w:rsidP="00AB0DEB">
      <w:pPr>
        <w:jc w:val="both"/>
        <w:rPr>
          <w:rFonts w:cs="Arial"/>
          <w:b/>
          <w:sz w:val="22"/>
        </w:rPr>
      </w:pPr>
    </w:p>
    <w:p w:rsidR="00357A04" w:rsidRPr="00CA410F" w:rsidRDefault="00357A04" w:rsidP="00CA410F">
      <w:pPr>
        <w:spacing w:after="200" w:line="240" w:lineRule="auto"/>
        <w:jc w:val="both"/>
        <w:rPr>
          <w:bCs/>
          <w:color w:val="000000" w:themeColor="text1"/>
          <w:sz w:val="22"/>
          <w:szCs w:val="22"/>
        </w:rPr>
      </w:pPr>
      <w:r w:rsidRPr="00CA410F">
        <w:rPr>
          <w:bCs/>
          <w:color w:val="000000" w:themeColor="text1"/>
          <w:sz w:val="22"/>
          <w:szCs w:val="22"/>
        </w:rPr>
        <w:t>Izvajalec se obvezuje izvesti pogodbena dela in izdelati dokumentacijo za posamezno naročil</w:t>
      </w:r>
      <w:r w:rsidR="00AD249C">
        <w:rPr>
          <w:bCs/>
          <w:color w:val="000000" w:themeColor="text1"/>
          <w:sz w:val="22"/>
          <w:szCs w:val="22"/>
        </w:rPr>
        <w:t>o</w:t>
      </w:r>
      <w:r w:rsidRPr="00CA410F">
        <w:rPr>
          <w:bCs/>
          <w:color w:val="000000" w:themeColor="text1"/>
          <w:sz w:val="22"/>
          <w:szCs w:val="22"/>
        </w:rPr>
        <w:t xml:space="preserve"> v roku, ki ga bo za posamezno naročilo določil naročnik</w:t>
      </w:r>
      <w:r w:rsidR="003C3B8B" w:rsidRPr="003C3B8B">
        <w:rPr>
          <w:bCs/>
          <w:color w:val="000000" w:themeColor="text1"/>
          <w:sz w:val="22"/>
          <w:szCs w:val="22"/>
        </w:rPr>
        <w:t xml:space="preserve"> </w:t>
      </w:r>
      <w:r w:rsidR="003C3B8B" w:rsidRPr="00CA410F">
        <w:rPr>
          <w:rFonts w:cs="Arial"/>
          <w:sz w:val="22"/>
          <w:szCs w:val="22"/>
        </w:rPr>
        <w:t xml:space="preserve">in ne bo krajši od 3 mesecev in </w:t>
      </w:r>
      <w:proofErr w:type="gramStart"/>
      <w:r w:rsidR="003C3B8B" w:rsidRPr="00CA410F">
        <w:rPr>
          <w:rFonts w:cs="Arial"/>
          <w:sz w:val="22"/>
          <w:szCs w:val="22"/>
        </w:rPr>
        <w:t>ne daljši</w:t>
      </w:r>
      <w:proofErr w:type="gramEnd"/>
      <w:r w:rsidR="003C3B8B" w:rsidRPr="00CA410F">
        <w:rPr>
          <w:rFonts w:cs="Arial"/>
          <w:sz w:val="22"/>
          <w:szCs w:val="22"/>
        </w:rPr>
        <w:t xml:space="preserve"> od 9 mesecev.</w:t>
      </w:r>
      <w:r w:rsidRPr="00CA410F">
        <w:rPr>
          <w:bCs/>
          <w:color w:val="000000" w:themeColor="text1"/>
          <w:sz w:val="22"/>
          <w:szCs w:val="22"/>
        </w:rPr>
        <w:t xml:space="preserve"> </w:t>
      </w:r>
    </w:p>
    <w:p w:rsidR="00D62404" w:rsidRPr="00CA410F" w:rsidRDefault="00357A04" w:rsidP="00CA410F">
      <w:pPr>
        <w:spacing w:after="200" w:line="24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Pogodba se sklepa za predvideno obdobje</w:t>
      </w:r>
      <w:r w:rsidR="000B7D75" w:rsidRPr="00CA410F">
        <w:rPr>
          <w:bCs/>
          <w:color w:val="000000" w:themeColor="text1"/>
          <w:sz w:val="22"/>
          <w:szCs w:val="22"/>
        </w:rPr>
        <w:t xml:space="preserve"> 36 mesecev od </w:t>
      </w:r>
      <w:r w:rsidR="0096344F" w:rsidRPr="00CA410F">
        <w:rPr>
          <w:bCs/>
          <w:color w:val="000000" w:themeColor="text1"/>
          <w:sz w:val="22"/>
          <w:szCs w:val="22"/>
        </w:rPr>
        <w:t xml:space="preserve">sklenitve </w:t>
      </w:r>
      <w:r w:rsidR="000B7D75" w:rsidRPr="00CA410F">
        <w:rPr>
          <w:bCs/>
          <w:color w:val="000000" w:themeColor="text1"/>
          <w:sz w:val="22"/>
          <w:szCs w:val="22"/>
        </w:rPr>
        <w:t>pogodbe.</w:t>
      </w:r>
    </w:p>
    <w:p w:rsidR="00581502" w:rsidRPr="00A24AF5" w:rsidRDefault="00581502" w:rsidP="00F46A14">
      <w:pPr>
        <w:pStyle w:val="Odstavekseznama"/>
        <w:ind w:left="360"/>
        <w:rPr>
          <w:rFonts w:cs="Arial"/>
          <w:sz w:val="18"/>
          <w:szCs w:val="18"/>
        </w:rPr>
      </w:pPr>
      <w:r w:rsidRPr="00A24AF5">
        <w:rPr>
          <w:color w:val="000000"/>
          <w:sz w:val="18"/>
          <w:szCs w:val="18"/>
        </w:rPr>
        <w:t xml:space="preserve"> </w:t>
      </w:r>
    </w:p>
    <w:sectPr w:rsidR="00581502" w:rsidRPr="00A24AF5" w:rsidSect="002474DF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418" w:right="1701" w:bottom="1418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23" w:rsidRDefault="00825E23">
      <w:r>
        <w:separator/>
      </w:r>
    </w:p>
  </w:endnote>
  <w:endnote w:type="continuationSeparator" w:id="0">
    <w:p w:rsidR="00825E23" w:rsidRDefault="0082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54" w:rsidRPr="006D356F" w:rsidRDefault="006D356F" w:rsidP="00596EC4">
    <w:pPr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03618">
      <w:rPr>
        <w:rStyle w:val="tevilkastrani"/>
        <w:noProof/>
      </w:rPr>
      <w:t>3</w:t>
    </w:r>
    <w:r>
      <w:rPr>
        <w:rStyle w:val="tevilkastrani"/>
      </w:rPr>
      <w:fldChar w:fldCharType="end"/>
    </w:r>
    <w: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03618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DB" w:rsidRDefault="008A44DB">
    <w:pPr>
      <w:pStyle w:val="Noga"/>
    </w:pPr>
  </w:p>
  <w:p w:rsidR="007E0440" w:rsidRDefault="004B1A73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5025527A" wp14:editId="42D9FCA5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22" name="Slika 22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23" w:rsidRDefault="00825E23">
      <w:r>
        <w:separator/>
      </w:r>
    </w:p>
  </w:footnote>
  <w:footnote w:type="continuationSeparator" w:id="0">
    <w:p w:rsidR="00825E23" w:rsidRDefault="0082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AD249C" w:rsidP="00AD249C">
    <w:pPr>
      <w:pStyle w:val="Glava"/>
      <w:spacing w:line="240" w:lineRule="exact"/>
      <w:jc w:val="center"/>
      <w:rPr>
        <w:rFonts w:ascii="Republika" w:hAnsi="Republika"/>
        <w:sz w:val="16"/>
      </w:rPr>
    </w:pPr>
    <w:r w:rsidRPr="00AD249C">
      <w:rPr>
        <w:color w:val="000000"/>
        <w:sz w:val="18"/>
        <w:szCs w:val="18"/>
      </w:rPr>
      <w:t>Geodetska odmera zemljišč na območju javne železniške infrastrukture</w:t>
    </w:r>
    <w:r w:rsidRPr="00AD249C" w:rsidDel="0096695A">
      <w:rPr>
        <w:color w:val="000000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774" w:rsidRDefault="002A4F2D" w:rsidP="003D177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3C7F4B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20953277" wp14:editId="0A7EFA36">
          <wp:simplePos x="0" y="0"/>
          <wp:positionH relativeFrom="column">
            <wp:posOffset>-603885</wp:posOffset>
          </wp:positionH>
          <wp:positionV relativeFrom="paragraph">
            <wp:posOffset>73660</wp:posOffset>
          </wp:positionV>
          <wp:extent cx="3800475" cy="762000"/>
          <wp:effectExtent l="0" t="0" r="9525" b="0"/>
          <wp:wrapNone/>
          <wp:docPr id="5" name="Slika 5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46" b="46903"/>
                  <a:stretch/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74" w:rsidRDefault="003D1774" w:rsidP="003D177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3D1774" w:rsidRDefault="003D1774" w:rsidP="002A4F2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jc w:val="right"/>
      <w:rPr>
        <w:rFonts w:cs="Arial"/>
        <w:sz w:val="16"/>
      </w:rPr>
    </w:pPr>
  </w:p>
  <w:p w:rsidR="003D1774" w:rsidRPr="003C7F4B" w:rsidRDefault="003D1774" w:rsidP="003D177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3C7F4B">
      <w:rPr>
        <w:rFonts w:cs="Arial"/>
        <w:sz w:val="16"/>
      </w:rPr>
      <w:t xml:space="preserve">Sektor za </w:t>
    </w:r>
    <w:proofErr w:type="gramStart"/>
    <w:r w:rsidRPr="003C7F4B">
      <w:rPr>
        <w:rFonts w:cs="Arial"/>
        <w:sz w:val="16"/>
      </w:rPr>
      <w:t>investicije</w:t>
    </w:r>
    <w:proofErr w:type="gramEnd"/>
    <w:r w:rsidRPr="003C7F4B">
      <w:rPr>
        <w:rFonts w:cs="Arial"/>
        <w:sz w:val="16"/>
      </w:rPr>
      <w:t xml:space="preserve"> v železnice</w:t>
    </w:r>
    <w:r w:rsidR="002A4F2D">
      <w:rPr>
        <w:rFonts w:cs="Arial"/>
        <w:noProof/>
        <w:sz w:val="16"/>
        <w:lang w:eastAsia="sl-SI"/>
      </w:rPr>
      <w:drawing>
        <wp:inline distT="0" distB="0" distL="0" distR="0" wp14:anchorId="73AFB0CA" wp14:editId="3DA762E6">
          <wp:extent cx="2268220" cy="1103630"/>
          <wp:effectExtent l="0" t="0" r="0" b="127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A4F2D" w:rsidRDefault="003D1774" w:rsidP="003D177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3C7F4B">
      <w:rPr>
        <w:rFonts w:cs="Arial"/>
        <w:sz w:val="16"/>
      </w:rPr>
      <w:t xml:space="preserve">Kopitarjeva ulica 5, </w:t>
    </w:r>
    <w:r>
      <w:rPr>
        <w:rFonts w:cs="Arial"/>
        <w:sz w:val="16"/>
      </w:rPr>
      <w:t>2000 Maribor</w:t>
    </w:r>
    <w:r w:rsidRPr="003C7F4B">
      <w:rPr>
        <w:rFonts w:cs="Arial"/>
        <w:sz w:val="16"/>
      </w:rPr>
      <w:tab/>
    </w:r>
  </w:p>
  <w:p w:rsidR="003D1774" w:rsidRPr="003C7F4B" w:rsidRDefault="003D1774" w:rsidP="003D177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3C7F4B">
      <w:rPr>
        <w:rFonts w:cs="Arial"/>
        <w:sz w:val="16"/>
      </w:rPr>
      <w:t>T: 02 234 14 21</w:t>
    </w:r>
  </w:p>
  <w:p w:rsidR="003D1774" w:rsidRPr="003C7F4B" w:rsidRDefault="003D1774" w:rsidP="003D177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3C7F4B">
      <w:rPr>
        <w:rFonts w:cs="Arial"/>
        <w:sz w:val="16"/>
      </w:rPr>
      <w:t>E: gp.drsi@gov.si</w:t>
    </w:r>
  </w:p>
  <w:p w:rsidR="003D1774" w:rsidRPr="003C7F4B" w:rsidRDefault="003D1774" w:rsidP="003D177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3C7F4B">
      <w:rPr>
        <w:rFonts w:cs="Arial"/>
        <w:sz w:val="16"/>
      </w:rPr>
      <w:t>www.di.gov.si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6E1"/>
    <w:multiLevelType w:val="hybridMultilevel"/>
    <w:tmpl w:val="930A8928"/>
    <w:lvl w:ilvl="0" w:tplc="31BC8A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ED"/>
    <w:multiLevelType w:val="hybridMultilevel"/>
    <w:tmpl w:val="91944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24AD"/>
    <w:multiLevelType w:val="hybridMultilevel"/>
    <w:tmpl w:val="4E4C4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98C"/>
    <w:multiLevelType w:val="hybridMultilevel"/>
    <w:tmpl w:val="28269B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00C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7096"/>
    <w:multiLevelType w:val="hybridMultilevel"/>
    <w:tmpl w:val="06F2B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3EA5"/>
    <w:multiLevelType w:val="hybridMultilevel"/>
    <w:tmpl w:val="FD82F570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F112BC"/>
    <w:multiLevelType w:val="hybridMultilevel"/>
    <w:tmpl w:val="F0602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357A"/>
    <w:multiLevelType w:val="hybridMultilevel"/>
    <w:tmpl w:val="D7927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15973"/>
    <w:multiLevelType w:val="hybridMultilevel"/>
    <w:tmpl w:val="FE86FDEA"/>
    <w:lvl w:ilvl="0" w:tplc="A1FA6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41C74"/>
    <w:multiLevelType w:val="hybridMultilevel"/>
    <w:tmpl w:val="85048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07654"/>
    <w:multiLevelType w:val="hybridMultilevel"/>
    <w:tmpl w:val="F746B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7E5D"/>
    <w:multiLevelType w:val="hybridMultilevel"/>
    <w:tmpl w:val="0DAE1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8005E"/>
    <w:multiLevelType w:val="hybridMultilevel"/>
    <w:tmpl w:val="99389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F17C2"/>
    <w:multiLevelType w:val="hybridMultilevel"/>
    <w:tmpl w:val="66FEAC54"/>
    <w:lvl w:ilvl="0" w:tplc="22DCDD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A1ECE"/>
    <w:multiLevelType w:val="hybridMultilevel"/>
    <w:tmpl w:val="1AB278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32908"/>
    <w:multiLevelType w:val="hybridMultilevel"/>
    <w:tmpl w:val="9D9AC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83FC2"/>
    <w:multiLevelType w:val="hybridMultilevel"/>
    <w:tmpl w:val="877C3D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24813"/>
    <w:multiLevelType w:val="hybridMultilevel"/>
    <w:tmpl w:val="27A405F4"/>
    <w:lvl w:ilvl="0" w:tplc="FFFFFFFF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D4248"/>
    <w:multiLevelType w:val="hybridMultilevel"/>
    <w:tmpl w:val="65585968"/>
    <w:lvl w:ilvl="0" w:tplc="22DCDD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4"/>
  </w:num>
  <w:num w:numId="5">
    <w:abstractNumId w:val="6"/>
  </w:num>
  <w:num w:numId="6">
    <w:abstractNumId w:val="17"/>
  </w:num>
  <w:num w:numId="7">
    <w:abstractNumId w:val="18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11"/>
  </w:num>
  <w:num w:numId="18">
    <w:abstractNumId w:val="1"/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27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73"/>
    <w:rsid w:val="00001847"/>
    <w:rsid w:val="00002E09"/>
    <w:rsid w:val="00003618"/>
    <w:rsid w:val="00005769"/>
    <w:rsid w:val="00021CC7"/>
    <w:rsid w:val="00023A88"/>
    <w:rsid w:val="00027FE4"/>
    <w:rsid w:val="00030AA6"/>
    <w:rsid w:val="0003277D"/>
    <w:rsid w:val="000349E0"/>
    <w:rsid w:val="00045B5D"/>
    <w:rsid w:val="000471FD"/>
    <w:rsid w:val="00052929"/>
    <w:rsid w:val="00054CC0"/>
    <w:rsid w:val="00056681"/>
    <w:rsid w:val="00065C93"/>
    <w:rsid w:val="00075B6E"/>
    <w:rsid w:val="00077D6A"/>
    <w:rsid w:val="00085067"/>
    <w:rsid w:val="0009596B"/>
    <w:rsid w:val="000A300A"/>
    <w:rsid w:val="000A37C5"/>
    <w:rsid w:val="000A7238"/>
    <w:rsid w:val="000B3D41"/>
    <w:rsid w:val="000B5EA6"/>
    <w:rsid w:val="000B7D75"/>
    <w:rsid w:val="000C248B"/>
    <w:rsid w:val="000C2F43"/>
    <w:rsid w:val="000C5B12"/>
    <w:rsid w:val="000D0CA9"/>
    <w:rsid w:val="000D1106"/>
    <w:rsid w:val="000D6446"/>
    <w:rsid w:val="000E23DE"/>
    <w:rsid w:val="000F0B87"/>
    <w:rsid w:val="001034D3"/>
    <w:rsid w:val="00104C5C"/>
    <w:rsid w:val="0010514F"/>
    <w:rsid w:val="00111637"/>
    <w:rsid w:val="001152F6"/>
    <w:rsid w:val="001264AB"/>
    <w:rsid w:val="00127875"/>
    <w:rsid w:val="001348D8"/>
    <w:rsid w:val="001357B2"/>
    <w:rsid w:val="00146F84"/>
    <w:rsid w:val="00153456"/>
    <w:rsid w:val="0015497C"/>
    <w:rsid w:val="00154ACC"/>
    <w:rsid w:val="0015741D"/>
    <w:rsid w:val="001622A6"/>
    <w:rsid w:val="001674D8"/>
    <w:rsid w:val="0017478F"/>
    <w:rsid w:val="001755D4"/>
    <w:rsid w:val="001773FD"/>
    <w:rsid w:val="00185752"/>
    <w:rsid w:val="00190E93"/>
    <w:rsid w:val="001924B2"/>
    <w:rsid w:val="001A5111"/>
    <w:rsid w:val="001A6F65"/>
    <w:rsid w:val="001B087D"/>
    <w:rsid w:val="001B5048"/>
    <w:rsid w:val="001B7BF8"/>
    <w:rsid w:val="001C1833"/>
    <w:rsid w:val="001C560F"/>
    <w:rsid w:val="001C7F01"/>
    <w:rsid w:val="001D0644"/>
    <w:rsid w:val="001D448C"/>
    <w:rsid w:val="001D52F8"/>
    <w:rsid w:val="001F47C3"/>
    <w:rsid w:val="001F4B0F"/>
    <w:rsid w:val="00202613"/>
    <w:rsid w:val="00202A77"/>
    <w:rsid w:val="00216DE2"/>
    <w:rsid w:val="00231A80"/>
    <w:rsid w:val="00235898"/>
    <w:rsid w:val="002377BC"/>
    <w:rsid w:val="002412FC"/>
    <w:rsid w:val="0024518A"/>
    <w:rsid w:val="002474DF"/>
    <w:rsid w:val="002529E9"/>
    <w:rsid w:val="00252F77"/>
    <w:rsid w:val="00253D41"/>
    <w:rsid w:val="002540C9"/>
    <w:rsid w:val="00257A14"/>
    <w:rsid w:val="00260D11"/>
    <w:rsid w:val="0026228F"/>
    <w:rsid w:val="0026519B"/>
    <w:rsid w:val="00266D15"/>
    <w:rsid w:val="00267043"/>
    <w:rsid w:val="00270061"/>
    <w:rsid w:val="00271CE5"/>
    <w:rsid w:val="0027293B"/>
    <w:rsid w:val="00273D68"/>
    <w:rsid w:val="00275188"/>
    <w:rsid w:val="00275AF9"/>
    <w:rsid w:val="00282020"/>
    <w:rsid w:val="00291F8B"/>
    <w:rsid w:val="00294F5D"/>
    <w:rsid w:val="00295646"/>
    <w:rsid w:val="002A0062"/>
    <w:rsid w:val="002A2B69"/>
    <w:rsid w:val="002A40FC"/>
    <w:rsid w:val="002A4813"/>
    <w:rsid w:val="002A4F2D"/>
    <w:rsid w:val="002A5DC6"/>
    <w:rsid w:val="002A6D16"/>
    <w:rsid w:val="002B3770"/>
    <w:rsid w:val="002B6EB5"/>
    <w:rsid w:val="002C0E87"/>
    <w:rsid w:val="002C363B"/>
    <w:rsid w:val="002C476B"/>
    <w:rsid w:val="002D0213"/>
    <w:rsid w:val="002D1891"/>
    <w:rsid w:val="002D2706"/>
    <w:rsid w:val="002D6A06"/>
    <w:rsid w:val="002D7B14"/>
    <w:rsid w:val="002F1DB6"/>
    <w:rsid w:val="002F5284"/>
    <w:rsid w:val="00317966"/>
    <w:rsid w:val="00322BBB"/>
    <w:rsid w:val="003309C9"/>
    <w:rsid w:val="003375D3"/>
    <w:rsid w:val="003478C9"/>
    <w:rsid w:val="00352654"/>
    <w:rsid w:val="00353865"/>
    <w:rsid w:val="00357A04"/>
    <w:rsid w:val="00361009"/>
    <w:rsid w:val="003636AB"/>
    <w:rsid w:val="003636BF"/>
    <w:rsid w:val="0036729D"/>
    <w:rsid w:val="00367F45"/>
    <w:rsid w:val="00371442"/>
    <w:rsid w:val="0037546B"/>
    <w:rsid w:val="0037655C"/>
    <w:rsid w:val="00380C2F"/>
    <w:rsid w:val="003845B4"/>
    <w:rsid w:val="00387B1A"/>
    <w:rsid w:val="00393546"/>
    <w:rsid w:val="00394342"/>
    <w:rsid w:val="003A3DA0"/>
    <w:rsid w:val="003A6419"/>
    <w:rsid w:val="003B103A"/>
    <w:rsid w:val="003B3495"/>
    <w:rsid w:val="003B604C"/>
    <w:rsid w:val="003C2093"/>
    <w:rsid w:val="003C3B8B"/>
    <w:rsid w:val="003C3BD9"/>
    <w:rsid w:val="003C4CAA"/>
    <w:rsid w:val="003C5EE5"/>
    <w:rsid w:val="003C76FB"/>
    <w:rsid w:val="003D1774"/>
    <w:rsid w:val="003D37B1"/>
    <w:rsid w:val="003D6924"/>
    <w:rsid w:val="003E1C74"/>
    <w:rsid w:val="003F0A55"/>
    <w:rsid w:val="003F3A5F"/>
    <w:rsid w:val="003F4B62"/>
    <w:rsid w:val="003F6337"/>
    <w:rsid w:val="003F6EAC"/>
    <w:rsid w:val="003F6FDA"/>
    <w:rsid w:val="00405D77"/>
    <w:rsid w:val="00407FE7"/>
    <w:rsid w:val="004173A5"/>
    <w:rsid w:val="00422523"/>
    <w:rsid w:val="004267A8"/>
    <w:rsid w:val="00436A23"/>
    <w:rsid w:val="00437A11"/>
    <w:rsid w:val="0044424C"/>
    <w:rsid w:val="00450A55"/>
    <w:rsid w:val="00451F90"/>
    <w:rsid w:val="00456E10"/>
    <w:rsid w:val="004635B8"/>
    <w:rsid w:val="00464679"/>
    <w:rsid w:val="004657EE"/>
    <w:rsid w:val="00472688"/>
    <w:rsid w:val="0048606F"/>
    <w:rsid w:val="004902F3"/>
    <w:rsid w:val="004956EB"/>
    <w:rsid w:val="004A091A"/>
    <w:rsid w:val="004A317C"/>
    <w:rsid w:val="004A41C7"/>
    <w:rsid w:val="004A5651"/>
    <w:rsid w:val="004A5671"/>
    <w:rsid w:val="004A73BC"/>
    <w:rsid w:val="004B1A73"/>
    <w:rsid w:val="004B33E1"/>
    <w:rsid w:val="004B3673"/>
    <w:rsid w:val="004C0785"/>
    <w:rsid w:val="004C411C"/>
    <w:rsid w:val="004C7BC5"/>
    <w:rsid w:val="004D1380"/>
    <w:rsid w:val="004D2CF7"/>
    <w:rsid w:val="004D40CF"/>
    <w:rsid w:val="004D4BFF"/>
    <w:rsid w:val="004E0337"/>
    <w:rsid w:val="004E0456"/>
    <w:rsid w:val="004E150F"/>
    <w:rsid w:val="004E3301"/>
    <w:rsid w:val="004E5264"/>
    <w:rsid w:val="004E68B2"/>
    <w:rsid w:val="004F2D6C"/>
    <w:rsid w:val="004F5C22"/>
    <w:rsid w:val="004F7D35"/>
    <w:rsid w:val="0050277A"/>
    <w:rsid w:val="00503FEB"/>
    <w:rsid w:val="00504480"/>
    <w:rsid w:val="00505B2F"/>
    <w:rsid w:val="00507D7A"/>
    <w:rsid w:val="00511B56"/>
    <w:rsid w:val="00512C72"/>
    <w:rsid w:val="00516CD5"/>
    <w:rsid w:val="00516D33"/>
    <w:rsid w:val="005210C4"/>
    <w:rsid w:val="0052399C"/>
    <w:rsid w:val="00526246"/>
    <w:rsid w:val="00526CE4"/>
    <w:rsid w:val="0053259C"/>
    <w:rsid w:val="0053401C"/>
    <w:rsid w:val="00536D8D"/>
    <w:rsid w:val="00541BE1"/>
    <w:rsid w:val="00550BDC"/>
    <w:rsid w:val="005536D0"/>
    <w:rsid w:val="005572AB"/>
    <w:rsid w:val="0056516A"/>
    <w:rsid w:val="00567106"/>
    <w:rsid w:val="00573F7A"/>
    <w:rsid w:val="00575D3D"/>
    <w:rsid w:val="00580798"/>
    <w:rsid w:val="00581502"/>
    <w:rsid w:val="0058272B"/>
    <w:rsid w:val="00591252"/>
    <w:rsid w:val="00596EC4"/>
    <w:rsid w:val="005A00B5"/>
    <w:rsid w:val="005A4FF9"/>
    <w:rsid w:val="005A5847"/>
    <w:rsid w:val="005B04E6"/>
    <w:rsid w:val="005C09B5"/>
    <w:rsid w:val="005C2264"/>
    <w:rsid w:val="005C3AF0"/>
    <w:rsid w:val="005C4AAE"/>
    <w:rsid w:val="005C50D6"/>
    <w:rsid w:val="005C58AA"/>
    <w:rsid w:val="005C5A1B"/>
    <w:rsid w:val="005D347D"/>
    <w:rsid w:val="005D47D5"/>
    <w:rsid w:val="005D7AE5"/>
    <w:rsid w:val="005E1D3C"/>
    <w:rsid w:val="005E446F"/>
    <w:rsid w:val="00602EAF"/>
    <w:rsid w:val="00603C3A"/>
    <w:rsid w:val="00604012"/>
    <w:rsid w:val="00605FA8"/>
    <w:rsid w:val="006079A5"/>
    <w:rsid w:val="0061270A"/>
    <w:rsid w:val="00625AE6"/>
    <w:rsid w:val="00632253"/>
    <w:rsid w:val="00632973"/>
    <w:rsid w:val="0063441A"/>
    <w:rsid w:val="006347D7"/>
    <w:rsid w:val="00637C81"/>
    <w:rsid w:val="00640A56"/>
    <w:rsid w:val="00642714"/>
    <w:rsid w:val="00644652"/>
    <w:rsid w:val="006455CE"/>
    <w:rsid w:val="00655841"/>
    <w:rsid w:val="00657186"/>
    <w:rsid w:val="006576F9"/>
    <w:rsid w:val="006600DD"/>
    <w:rsid w:val="006613AB"/>
    <w:rsid w:val="00663497"/>
    <w:rsid w:val="00665E46"/>
    <w:rsid w:val="00675A94"/>
    <w:rsid w:val="006825AC"/>
    <w:rsid w:val="006933D9"/>
    <w:rsid w:val="006970E0"/>
    <w:rsid w:val="006A1C5F"/>
    <w:rsid w:val="006B028D"/>
    <w:rsid w:val="006B1506"/>
    <w:rsid w:val="006C314F"/>
    <w:rsid w:val="006C47C2"/>
    <w:rsid w:val="006C4CC5"/>
    <w:rsid w:val="006C6C73"/>
    <w:rsid w:val="006D0049"/>
    <w:rsid w:val="006D356F"/>
    <w:rsid w:val="006E0CD8"/>
    <w:rsid w:val="006E3B66"/>
    <w:rsid w:val="006E4155"/>
    <w:rsid w:val="006E6E2F"/>
    <w:rsid w:val="006F1C36"/>
    <w:rsid w:val="006F6015"/>
    <w:rsid w:val="00702E97"/>
    <w:rsid w:val="007034D7"/>
    <w:rsid w:val="007079E7"/>
    <w:rsid w:val="00710627"/>
    <w:rsid w:val="00711043"/>
    <w:rsid w:val="00717DA2"/>
    <w:rsid w:val="007218F3"/>
    <w:rsid w:val="007227B6"/>
    <w:rsid w:val="00723FD2"/>
    <w:rsid w:val="00724CFD"/>
    <w:rsid w:val="00725CB0"/>
    <w:rsid w:val="00731795"/>
    <w:rsid w:val="00733017"/>
    <w:rsid w:val="00745E5D"/>
    <w:rsid w:val="00755BD3"/>
    <w:rsid w:val="00756871"/>
    <w:rsid w:val="007655E9"/>
    <w:rsid w:val="007703FE"/>
    <w:rsid w:val="00771DF2"/>
    <w:rsid w:val="0077730F"/>
    <w:rsid w:val="0078277D"/>
    <w:rsid w:val="00783310"/>
    <w:rsid w:val="007850F6"/>
    <w:rsid w:val="0078668D"/>
    <w:rsid w:val="007A377A"/>
    <w:rsid w:val="007A4A6D"/>
    <w:rsid w:val="007A70D4"/>
    <w:rsid w:val="007B0864"/>
    <w:rsid w:val="007B1EF4"/>
    <w:rsid w:val="007B6491"/>
    <w:rsid w:val="007C14F5"/>
    <w:rsid w:val="007D1BCF"/>
    <w:rsid w:val="007D3592"/>
    <w:rsid w:val="007D51EF"/>
    <w:rsid w:val="007D75CF"/>
    <w:rsid w:val="007D7CBC"/>
    <w:rsid w:val="007E0440"/>
    <w:rsid w:val="007E2EAE"/>
    <w:rsid w:val="007E469D"/>
    <w:rsid w:val="007E6427"/>
    <w:rsid w:val="007E6DC5"/>
    <w:rsid w:val="007E78E4"/>
    <w:rsid w:val="007F0CDA"/>
    <w:rsid w:val="007F75D0"/>
    <w:rsid w:val="008014E1"/>
    <w:rsid w:val="0080366D"/>
    <w:rsid w:val="0080410D"/>
    <w:rsid w:val="0080571F"/>
    <w:rsid w:val="008061F2"/>
    <w:rsid w:val="00806C7F"/>
    <w:rsid w:val="008115CD"/>
    <w:rsid w:val="0081592B"/>
    <w:rsid w:val="00816DDE"/>
    <w:rsid w:val="00820338"/>
    <w:rsid w:val="008217D9"/>
    <w:rsid w:val="00823D7B"/>
    <w:rsid w:val="00825E23"/>
    <w:rsid w:val="00827E0B"/>
    <w:rsid w:val="00830ADD"/>
    <w:rsid w:val="00833520"/>
    <w:rsid w:val="0084662D"/>
    <w:rsid w:val="00847FD0"/>
    <w:rsid w:val="008520DB"/>
    <w:rsid w:val="0085271F"/>
    <w:rsid w:val="008558FF"/>
    <w:rsid w:val="0085653C"/>
    <w:rsid w:val="00864AAB"/>
    <w:rsid w:val="00865C5B"/>
    <w:rsid w:val="00873448"/>
    <w:rsid w:val="00874AE5"/>
    <w:rsid w:val="0088043C"/>
    <w:rsid w:val="00884889"/>
    <w:rsid w:val="008906C9"/>
    <w:rsid w:val="00890BC5"/>
    <w:rsid w:val="00893701"/>
    <w:rsid w:val="008941B7"/>
    <w:rsid w:val="008A44DB"/>
    <w:rsid w:val="008B0FAD"/>
    <w:rsid w:val="008B1562"/>
    <w:rsid w:val="008B6394"/>
    <w:rsid w:val="008C0F4D"/>
    <w:rsid w:val="008C0F6B"/>
    <w:rsid w:val="008C36C8"/>
    <w:rsid w:val="008C5738"/>
    <w:rsid w:val="008D04F0"/>
    <w:rsid w:val="008D115C"/>
    <w:rsid w:val="008D12F7"/>
    <w:rsid w:val="008D6BA7"/>
    <w:rsid w:val="008D6E91"/>
    <w:rsid w:val="008E0D29"/>
    <w:rsid w:val="008E3200"/>
    <w:rsid w:val="008F3500"/>
    <w:rsid w:val="00901B54"/>
    <w:rsid w:val="00902176"/>
    <w:rsid w:val="00903520"/>
    <w:rsid w:val="0090481D"/>
    <w:rsid w:val="00916834"/>
    <w:rsid w:val="00922362"/>
    <w:rsid w:val="00924E3C"/>
    <w:rsid w:val="00926F12"/>
    <w:rsid w:val="0093371B"/>
    <w:rsid w:val="0094246B"/>
    <w:rsid w:val="00960B01"/>
    <w:rsid w:val="009612BB"/>
    <w:rsid w:val="0096344F"/>
    <w:rsid w:val="0096549A"/>
    <w:rsid w:val="009655CC"/>
    <w:rsid w:val="0096695A"/>
    <w:rsid w:val="00967DD4"/>
    <w:rsid w:val="00970BB4"/>
    <w:rsid w:val="00974CBD"/>
    <w:rsid w:val="00976B44"/>
    <w:rsid w:val="009771CD"/>
    <w:rsid w:val="00977F0D"/>
    <w:rsid w:val="00984909"/>
    <w:rsid w:val="00990003"/>
    <w:rsid w:val="0099061F"/>
    <w:rsid w:val="009914D7"/>
    <w:rsid w:val="00992C3E"/>
    <w:rsid w:val="00992FE5"/>
    <w:rsid w:val="0099660F"/>
    <w:rsid w:val="009A2823"/>
    <w:rsid w:val="009B1520"/>
    <w:rsid w:val="009B720E"/>
    <w:rsid w:val="009C2286"/>
    <w:rsid w:val="009C2518"/>
    <w:rsid w:val="009C4771"/>
    <w:rsid w:val="009C4CB7"/>
    <w:rsid w:val="009C740A"/>
    <w:rsid w:val="009D4836"/>
    <w:rsid w:val="009D6165"/>
    <w:rsid w:val="009D6E0C"/>
    <w:rsid w:val="009D7D0F"/>
    <w:rsid w:val="009E2819"/>
    <w:rsid w:val="009E2C8D"/>
    <w:rsid w:val="009E5B90"/>
    <w:rsid w:val="009E6917"/>
    <w:rsid w:val="009F1A03"/>
    <w:rsid w:val="009F2580"/>
    <w:rsid w:val="00A001F4"/>
    <w:rsid w:val="00A009B1"/>
    <w:rsid w:val="00A02005"/>
    <w:rsid w:val="00A04F40"/>
    <w:rsid w:val="00A101A0"/>
    <w:rsid w:val="00A125C5"/>
    <w:rsid w:val="00A13144"/>
    <w:rsid w:val="00A16EB5"/>
    <w:rsid w:val="00A2451C"/>
    <w:rsid w:val="00A24AF5"/>
    <w:rsid w:val="00A24C25"/>
    <w:rsid w:val="00A40EF1"/>
    <w:rsid w:val="00A44486"/>
    <w:rsid w:val="00A47D30"/>
    <w:rsid w:val="00A5150D"/>
    <w:rsid w:val="00A52B25"/>
    <w:rsid w:val="00A61627"/>
    <w:rsid w:val="00A619C3"/>
    <w:rsid w:val="00A63282"/>
    <w:rsid w:val="00A65EE7"/>
    <w:rsid w:val="00A70133"/>
    <w:rsid w:val="00A738B2"/>
    <w:rsid w:val="00A770A6"/>
    <w:rsid w:val="00A8018F"/>
    <w:rsid w:val="00A813B1"/>
    <w:rsid w:val="00A94132"/>
    <w:rsid w:val="00A94242"/>
    <w:rsid w:val="00A9463D"/>
    <w:rsid w:val="00A96341"/>
    <w:rsid w:val="00AA286F"/>
    <w:rsid w:val="00AB0DEB"/>
    <w:rsid w:val="00AB36C4"/>
    <w:rsid w:val="00AB380A"/>
    <w:rsid w:val="00AB6F49"/>
    <w:rsid w:val="00AB7E2A"/>
    <w:rsid w:val="00AC32B2"/>
    <w:rsid w:val="00AC3448"/>
    <w:rsid w:val="00AC3B31"/>
    <w:rsid w:val="00AC4930"/>
    <w:rsid w:val="00AC7A23"/>
    <w:rsid w:val="00AD0F90"/>
    <w:rsid w:val="00AD10DF"/>
    <w:rsid w:val="00AD249C"/>
    <w:rsid w:val="00AD5508"/>
    <w:rsid w:val="00AE0280"/>
    <w:rsid w:val="00AE4104"/>
    <w:rsid w:val="00AE6196"/>
    <w:rsid w:val="00AF2BA8"/>
    <w:rsid w:val="00B112FF"/>
    <w:rsid w:val="00B17141"/>
    <w:rsid w:val="00B177A8"/>
    <w:rsid w:val="00B24542"/>
    <w:rsid w:val="00B303B1"/>
    <w:rsid w:val="00B30AF5"/>
    <w:rsid w:val="00B31575"/>
    <w:rsid w:val="00B33F24"/>
    <w:rsid w:val="00B3795B"/>
    <w:rsid w:val="00B44727"/>
    <w:rsid w:val="00B455B7"/>
    <w:rsid w:val="00B4696A"/>
    <w:rsid w:val="00B56664"/>
    <w:rsid w:val="00B576E8"/>
    <w:rsid w:val="00B60DF6"/>
    <w:rsid w:val="00B627D3"/>
    <w:rsid w:val="00B640B5"/>
    <w:rsid w:val="00B668EC"/>
    <w:rsid w:val="00B7732D"/>
    <w:rsid w:val="00B80DCA"/>
    <w:rsid w:val="00B8547D"/>
    <w:rsid w:val="00B970CA"/>
    <w:rsid w:val="00BA51E3"/>
    <w:rsid w:val="00BB03D8"/>
    <w:rsid w:val="00BD5756"/>
    <w:rsid w:val="00BD6EC3"/>
    <w:rsid w:val="00BD7598"/>
    <w:rsid w:val="00BE2246"/>
    <w:rsid w:val="00BF5568"/>
    <w:rsid w:val="00BF6209"/>
    <w:rsid w:val="00C016B7"/>
    <w:rsid w:val="00C070C5"/>
    <w:rsid w:val="00C11596"/>
    <w:rsid w:val="00C150CC"/>
    <w:rsid w:val="00C221D8"/>
    <w:rsid w:val="00C24B5B"/>
    <w:rsid w:val="00C250D5"/>
    <w:rsid w:val="00C35666"/>
    <w:rsid w:val="00C363E7"/>
    <w:rsid w:val="00C36B4D"/>
    <w:rsid w:val="00C42206"/>
    <w:rsid w:val="00C453C6"/>
    <w:rsid w:val="00C457BC"/>
    <w:rsid w:val="00C524ED"/>
    <w:rsid w:val="00C52C1F"/>
    <w:rsid w:val="00C55656"/>
    <w:rsid w:val="00C60BCF"/>
    <w:rsid w:val="00C61F7E"/>
    <w:rsid w:val="00C66701"/>
    <w:rsid w:val="00C67B26"/>
    <w:rsid w:val="00C7648D"/>
    <w:rsid w:val="00C87164"/>
    <w:rsid w:val="00C91CD7"/>
    <w:rsid w:val="00C92898"/>
    <w:rsid w:val="00CA3AB0"/>
    <w:rsid w:val="00CA410F"/>
    <w:rsid w:val="00CA4340"/>
    <w:rsid w:val="00CA578B"/>
    <w:rsid w:val="00CA5E89"/>
    <w:rsid w:val="00CB075C"/>
    <w:rsid w:val="00CB0A98"/>
    <w:rsid w:val="00CB5735"/>
    <w:rsid w:val="00CC3A31"/>
    <w:rsid w:val="00CC3C0A"/>
    <w:rsid w:val="00CC45AE"/>
    <w:rsid w:val="00CC66FF"/>
    <w:rsid w:val="00CD366D"/>
    <w:rsid w:val="00CD3A7B"/>
    <w:rsid w:val="00CE25F9"/>
    <w:rsid w:val="00CE2758"/>
    <w:rsid w:val="00CE5238"/>
    <w:rsid w:val="00CE7514"/>
    <w:rsid w:val="00CF0940"/>
    <w:rsid w:val="00CF3B1A"/>
    <w:rsid w:val="00D00860"/>
    <w:rsid w:val="00D071E5"/>
    <w:rsid w:val="00D20090"/>
    <w:rsid w:val="00D248DE"/>
    <w:rsid w:val="00D27BAE"/>
    <w:rsid w:val="00D30880"/>
    <w:rsid w:val="00D377EF"/>
    <w:rsid w:val="00D42769"/>
    <w:rsid w:val="00D53D73"/>
    <w:rsid w:val="00D55506"/>
    <w:rsid w:val="00D62404"/>
    <w:rsid w:val="00D8542D"/>
    <w:rsid w:val="00D85CAA"/>
    <w:rsid w:val="00D917DC"/>
    <w:rsid w:val="00D93039"/>
    <w:rsid w:val="00D9602A"/>
    <w:rsid w:val="00D966A1"/>
    <w:rsid w:val="00DA56A1"/>
    <w:rsid w:val="00DA5DF3"/>
    <w:rsid w:val="00DB0CF9"/>
    <w:rsid w:val="00DB5EA7"/>
    <w:rsid w:val="00DC0B36"/>
    <w:rsid w:val="00DC6A71"/>
    <w:rsid w:val="00DC71E6"/>
    <w:rsid w:val="00DC7DC9"/>
    <w:rsid w:val="00DD406A"/>
    <w:rsid w:val="00DE5787"/>
    <w:rsid w:val="00E0357D"/>
    <w:rsid w:val="00E05A36"/>
    <w:rsid w:val="00E21535"/>
    <w:rsid w:val="00E2222C"/>
    <w:rsid w:val="00E24DBD"/>
    <w:rsid w:val="00E368C5"/>
    <w:rsid w:val="00E370CB"/>
    <w:rsid w:val="00E37108"/>
    <w:rsid w:val="00E450E4"/>
    <w:rsid w:val="00E47387"/>
    <w:rsid w:val="00E5054E"/>
    <w:rsid w:val="00E50729"/>
    <w:rsid w:val="00E51D28"/>
    <w:rsid w:val="00E5234D"/>
    <w:rsid w:val="00E55580"/>
    <w:rsid w:val="00E5702B"/>
    <w:rsid w:val="00E57589"/>
    <w:rsid w:val="00E6129F"/>
    <w:rsid w:val="00E662F5"/>
    <w:rsid w:val="00E74258"/>
    <w:rsid w:val="00E921DA"/>
    <w:rsid w:val="00E960E7"/>
    <w:rsid w:val="00E96C46"/>
    <w:rsid w:val="00EA5669"/>
    <w:rsid w:val="00EA6836"/>
    <w:rsid w:val="00EB4044"/>
    <w:rsid w:val="00EB4BA4"/>
    <w:rsid w:val="00EB5377"/>
    <w:rsid w:val="00EC08EF"/>
    <w:rsid w:val="00EC6DB3"/>
    <w:rsid w:val="00ED04D6"/>
    <w:rsid w:val="00ED1C3E"/>
    <w:rsid w:val="00ED5175"/>
    <w:rsid w:val="00ED7070"/>
    <w:rsid w:val="00EF084F"/>
    <w:rsid w:val="00EF1138"/>
    <w:rsid w:val="00EF116C"/>
    <w:rsid w:val="00EF1C7A"/>
    <w:rsid w:val="00F01EBF"/>
    <w:rsid w:val="00F07A7A"/>
    <w:rsid w:val="00F12843"/>
    <w:rsid w:val="00F136AD"/>
    <w:rsid w:val="00F20334"/>
    <w:rsid w:val="00F21DF1"/>
    <w:rsid w:val="00F23523"/>
    <w:rsid w:val="00F240BB"/>
    <w:rsid w:val="00F24594"/>
    <w:rsid w:val="00F377F4"/>
    <w:rsid w:val="00F43CAF"/>
    <w:rsid w:val="00F43F37"/>
    <w:rsid w:val="00F44B4C"/>
    <w:rsid w:val="00F46A14"/>
    <w:rsid w:val="00F5163F"/>
    <w:rsid w:val="00F57FED"/>
    <w:rsid w:val="00F602F7"/>
    <w:rsid w:val="00F62DA4"/>
    <w:rsid w:val="00F63146"/>
    <w:rsid w:val="00F6587A"/>
    <w:rsid w:val="00F65B96"/>
    <w:rsid w:val="00F76F5C"/>
    <w:rsid w:val="00F86015"/>
    <w:rsid w:val="00FA2272"/>
    <w:rsid w:val="00FA2AC6"/>
    <w:rsid w:val="00FA2B37"/>
    <w:rsid w:val="00FA35B5"/>
    <w:rsid w:val="00FA5FB3"/>
    <w:rsid w:val="00FA7E4A"/>
    <w:rsid w:val="00FC0B9E"/>
    <w:rsid w:val="00FC142D"/>
    <w:rsid w:val="00FC1691"/>
    <w:rsid w:val="00FC20E7"/>
    <w:rsid w:val="00FD3354"/>
    <w:rsid w:val="00FD43A2"/>
    <w:rsid w:val="00FE61EA"/>
    <w:rsid w:val="00FE765C"/>
    <w:rsid w:val="00FF253F"/>
    <w:rsid w:val="00FF570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ED56301"/>
  <w15:docId w15:val="{9AC1F1B8-56C6-4E8E-B83B-47427699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B0DEB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003618"/>
    <w:pPr>
      <w:keepNext/>
      <w:shd w:val="clear" w:color="auto" w:fill="FFFFFF"/>
      <w:spacing w:line="240" w:lineRule="auto"/>
      <w:jc w:val="both"/>
      <w:outlineLvl w:val="0"/>
    </w:pPr>
    <w:rPr>
      <w:rFonts w:cs="Arial"/>
      <w:noProof/>
      <w:kern w:val="32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6D356F"/>
  </w:style>
  <w:style w:type="paragraph" w:styleId="Odstavekseznama">
    <w:name w:val="List Paragraph"/>
    <w:aliases w:val="Naslov2a,Preglednica,Odstavek seznama1,Bullet List,FooterText,numbered,List Paragraph1,Paragraphe de liste1,Bulletr List Paragraph,列出段落,列出段落1,List Paragraph2,List Paragraph21,Listeafsnit1,Parágrafo da Lista1,Bullet list"/>
    <w:basedOn w:val="Navaden"/>
    <w:link w:val="OdstavekseznamaZnak"/>
    <w:uiPriority w:val="34"/>
    <w:qFormat/>
    <w:rsid w:val="00C453C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C453C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453C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C453C6"/>
    <w:rPr>
      <w:vertAlign w:val="superscript"/>
    </w:rPr>
  </w:style>
  <w:style w:type="paragraph" w:styleId="Besedilooblaka">
    <w:name w:val="Balloon Text"/>
    <w:basedOn w:val="Navaden"/>
    <w:link w:val="BesedilooblakaZnak"/>
    <w:rsid w:val="009C4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C4771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602EAF"/>
    <w:pPr>
      <w:widowControl w:val="0"/>
      <w:spacing w:after="120" w:line="240" w:lineRule="auto"/>
      <w:ind w:left="283"/>
    </w:pPr>
    <w:rPr>
      <w:sz w:val="22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602EAF"/>
    <w:rPr>
      <w:rFonts w:ascii="Arial" w:hAnsi="Arial"/>
      <w:sz w:val="22"/>
    </w:rPr>
  </w:style>
  <w:style w:type="paragraph" w:styleId="Naslov">
    <w:name w:val="Title"/>
    <w:basedOn w:val="Navaden"/>
    <w:link w:val="NaslovZnak"/>
    <w:qFormat/>
    <w:rsid w:val="009654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rFonts w:cs="Tahoma"/>
      <w:b/>
      <w:sz w:val="2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96549A"/>
    <w:rPr>
      <w:rFonts w:ascii="Arial" w:hAnsi="Arial" w:cs="Tahoma"/>
      <w:b/>
      <w:sz w:val="22"/>
    </w:rPr>
  </w:style>
  <w:style w:type="paragraph" w:styleId="Podnaslov">
    <w:name w:val="Subtitle"/>
    <w:basedOn w:val="Navaden"/>
    <w:link w:val="PodnaslovZnak"/>
    <w:qFormat/>
    <w:rsid w:val="00602EAF"/>
    <w:pPr>
      <w:spacing w:line="240" w:lineRule="auto"/>
      <w:jc w:val="center"/>
    </w:pPr>
    <w:rPr>
      <w:rFonts w:ascii="Tahoma" w:hAnsi="Tahoma" w:cs="Tahoma"/>
      <w:b/>
      <w:sz w:val="24"/>
      <w:szCs w:val="20"/>
      <w:lang w:eastAsia="sl-SI"/>
    </w:rPr>
  </w:style>
  <w:style w:type="character" w:customStyle="1" w:styleId="PodnaslovZnak">
    <w:name w:val="Podnaslov Znak"/>
    <w:basedOn w:val="Privzetapisavaodstavka"/>
    <w:link w:val="Podnaslov"/>
    <w:rsid w:val="00602EAF"/>
    <w:rPr>
      <w:rFonts w:ascii="Tahoma" w:hAnsi="Tahoma" w:cs="Tahoma"/>
      <w:b/>
      <w:sz w:val="24"/>
    </w:rPr>
  </w:style>
  <w:style w:type="character" w:styleId="Pripombasklic">
    <w:name w:val="annotation reference"/>
    <w:basedOn w:val="Privzetapisavaodstavka"/>
    <w:semiHidden/>
    <w:unhideWhenUsed/>
    <w:rsid w:val="00FA227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FA227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FA2272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FA227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FA2272"/>
    <w:rPr>
      <w:rFonts w:ascii="Arial" w:hAnsi="Arial"/>
      <w:b/>
      <w:bCs/>
      <w:lang w:val="en-US" w:eastAsia="en-US"/>
    </w:rPr>
  </w:style>
  <w:style w:type="paragraph" w:customStyle="1" w:styleId="Telo">
    <w:name w:val="Telo"/>
    <w:basedOn w:val="Telobesedila"/>
    <w:rsid w:val="00A94132"/>
    <w:pPr>
      <w:keepLines/>
      <w:spacing w:before="240" w:after="0" w:line="240" w:lineRule="auto"/>
      <w:jc w:val="both"/>
    </w:pPr>
    <w:rPr>
      <w:rFonts w:ascii="Times New Roman" w:hAnsi="Times New Roman"/>
      <w:i/>
      <w:sz w:val="24"/>
      <w:szCs w:val="20"/>
      <w:lang w:eastAsia="sl-SI"/>
    </w:rPr>
  </w:style>
  <w:style w:type="paragraph" w:customStyle="1" w:styleId="Default">
    <w:name w:val="Default"/>
    <w:rsid w:val="00A941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A9413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A94132"/>
    <w:rPr>
      <w:rFonts w:ascii="Arial" w:hAnsi="Arial"/>
      <w:szCs w:val="24"/>
      <w:lang w:val="en-US" w:eastAsia="en-US"/>
    </w:rPr>
  </w:style>
  <w:style w:type="paragraph" w:customStyle="1" w:styleId="nastej1">
    <w:name w:val="nastej1"/>
    <w:basedOn w:val="Navaden"/>
    <w:rsid w:val="00A101A0"/>
    <w:pPr>
      <w:widowControl w:val="0"/>
      <w:spacing w:line="240" w:lineRule="auto"/>
      <w:ind w:left="900" w:hanging="630"/>
      <w:jc w:val="both"/>
    </w:pPr>
    <w:rPr>
      <w:szCs w:val="20"/>
      <w:lang w:eastAsia="sl-SI"/>
    </w:rPr>
  </w:style>
  <w:style w:type="character" w:styleId="SledenaHiperpovezava">
    <w:name w:val="FollowedHyperlink"/>
    <w:basedOn w:val="Privzetapisavaodstavka"/>
    <w:semiHidden/>
    <w:unhideWhenUsed/>
    <w:rsid w:val="00916834"/>
    <w:rPr>
      <w:color w:val="800080" w:themeColor="followedHyperlink"/>
      <w:u w:val="single"/>
    </w:rPr>
  </w:style>
  <w:style w:type="paragraph" w:styleId="Napis">
    <w:name w:val="caption"/>
    <w:basedOn w:val="Navaden"/>
    <w:next w:val="Navaden"/>
    <w:unhideWhenUsed/>
    <w:qFormat/>
    <w:rsid w:val="0063297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D0049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Naslov2a Znak,Preglednica Znak,Odstavek seznama1 Znak,Bullet List Znak,FooterText Znak,numbered Znak,List Paragraph1 Znak,Paragraphe de liste1 Znak,Bulletr List Paragraph Znak,列出段落 Znak,列出段落1 Znak,List Paragraph2 Znak"/>
    <w:link w:val="Odstavekseznama"/>
    <w:uiPriority w:val="34"/>
    <w:qFormat/>
    <w:locked/>
    <w:rsid w:val="00357A04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135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105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p\AppData\Local\Temp\notes736028\sktr_zele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5624CD-2CD5-424E-BAF0-D70B10AC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sktr_zelez.dot</Template>
  <TotalTime>60</TotalTime>
  <Pages>3</Pages>
  <Words>596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Domen Kavšek</dc:creator>
  <cp:lastModifiedBy>Tomaž Potočnik</cp:lastModifiedBy>
  <cp:revision>12</cp:revision>
  <cp:lastPrinted>2023-03-22T13:23:00Z</cp:lastPrinted>
  <dcterms:created xsi:type="dcterms:W3CDTF">2023-03-23T10:13:00Z</dcterms:created>
  <dcterms:modified xsi:type="dcterms:W3CDTF">2023-06-12T12:44:00Z</dcterms:modified>
</cp:coreProperties>
</file>